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0A" w:rsidRPr="00DB4B0A" w:rsidRDefault="00DB4B0A" w:rsidP="00DB4B0A">
      <w:pPr>
        <w:pBdr>
          <w:bottom w:val="single" w:sz="4" w:space="0" w:color="auto"/>
        </w:pBdr>
        <w:tabs>
          <w:tab w:val="center" w:pos="4614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Uchwała nr  XXXV</w:t>
      </w:r>
      <w:r w:rsidRPr="00DB4B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199/</w:t>
      </w:r>
      <w:r w:rsidRPr="00DB4B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2017 Rady Powiatu Wieruszowskiego</w:t>
      </w:r>
    </w:p>
    <w:p w:rsid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UCHWAŁA Nr XXXV/199</w:t>
      </w:r>
      <w:r w:rsidRPr="00DB4B0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/2017                                                                                       </w:t>
      </w:r>
      <w:r w:rsidRPr="00DB4B0A">
        <w:rPr>
          <w:rFonts w:ascii="Times New Roman" w:eastAsia="Times New Roman" w:hAnsi="Times New Roman" w:cs="Times New Roman"/>
          <w:sz w:val="28"/>
          <w:szCs w:val="24"/>
          <w:lang w:eastAsia="pl-PL"/>
        </w:rPr>
        <w:t>RADY POWIATU WIERUSZOWSKIEGO</w:t>
      </w:r>
    </w:p>
    <w:p w:rsidR="00DB4B0A" w:rsidRP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31.08.</w:t>
      </w:r>
      <w:r w:rsidRPr="00DB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 r.</w:t>
      </w:r>
    </w:p>
    <w:p w:rsidR="00DB4B0A" w:rsidRP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uchwałę w sprawie podziału środków Państwowego Funduszu Rehabilitacji Osób Niepełnosprawnych </w:t>
      </w:r>
    </w:p>
    <w:p w:rsidR="00DB4B0A" w:rsidRPr="00DB4B0A" w:rsidRDefault="00DB4B0A" w:rsidP="00DB4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podstawie art. 12 pkt. 11 ustawy z dnia 5 czerwca 1998 roku o samorządzie powiatowym (Dz. U. z 2016 r. poz. 814, poz. 1579 i poz. 1948 oraz z 2017 r. poz. 730 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poz. 935), w związku z art. </w:t>
      </w:r>
      <w:smartTag w:uri="urn:schemas-microsoft-com:office:smarttags" w:element="metricconverter">
        <w:smartTagPr>
          <w:attr w:name="ProductID" w:val="35 a"/>
        </w:smartTagPr>
        <w:r w:rsidRPr="00DB4B0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 a</w:t>
        </w:r>
      </w:smartTag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pkt. 6a, 7, 8, 9, 9a, 9b, 9c  i ust. 3 ustawy z dnia 27 sierpnia 1997 r. o rehabilitacji zawodowej i społecznej oraz zatrudnianiu osób niepełnosprawnych (Dz. U. z 2016 r. poz. 2046; zm.: z 2015 r. poz. 1649 i poz. 1886, 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2016 r. poz. 1948 oraz z 2017 r. poz. 777, poz. 935 i poz. 1428) i §2 pkt 2, §4, §6 rozporządzenia Rady Ministrów z dnia 13 maja 2003 roku w sprawie algorytmu przekazywania środków Państwowego Funduszu Rehabilitacji Osób Niepełnosprawnych samorządom wojewódzkim i powiatowym (Dz. U. z 2017 r. poz. 538) </w:t>
      </w:r>
      <w:r w:rsidRPr="00DB4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 się, co następuje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4B0A" w:rsidRPr="00DB4B0A" w:rsidRDefault="00DB4B0A" w:rsidP="00DB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4"/>
          <w:lang w:eastAsia="pl-PL"/>
        </w:rPr>
      </w:pPr>
    </w:p>
    <w:p w:rsidR="00DB4B0A" w:rsidRPr="00DB4B0A" w:rsidRDefault="00DB4B0A" w:rsidP="00DB4B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§1.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uchwale Nr XXX/150/2017 Rady Powiatu Wieruszowskiego z dnia                      24 marca 2017 r. w sprawie podziału środków Państwowego Funduszu Rehabilitacji Osób Niepełnosprawnych, przypadających wg algorytmu dla Powiatu Wieruszowskiego na rok 2017, załącznik nr 1otrzymuje brzmienie załącznika do niniejszej uchwały.</w:t>
      </w:r>
    </w:p>
    <w:p w:rsidR="00DB4B0A" w:rsidRPr="00DB4B0A" w:rsidRDefault="00DB4B0A" w:rsidP="00DB4B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się: Zarządowi Powiatu Wieruszowskiego,  Staroście</w:t>
      </w:r>
    </w:p>
    <w:p w:rsidR="00DB4B0A" w:rsidRPr="00DB4B0A" w:rsidRDefault="00DB4B0A" w:rsidP="00DB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>Wieruszowskiemu, Kierownikowi Powiatowego Centrum Pomocy Rodzinie w Wieruszowie   i  Dyrektorowi Powiatowego Urzędu Pracy w Wieruszowie, każdemu z nich samodzielnie       w ramach zadań wynikających z niniejszej uchwały.</w:t>
      </w: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tabs>
          <w:tab w:val="left" w:pos="360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§3.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</w:p>
    <w:p w:rsidR="00DB4B0A" w:rsidRPr="00DB4B0A" w:rsidRDefault="00DB4B0A" w:rsidP="00DB4B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pBdr>
          <w:bottom w:val="single" w:sz="4" w:space="0" w:color="auto"/>
        </w:pBdr>
        <w:tabs>
          <w:tab w:val="center" w:pos="4614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Uchwała nr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XXXV</w:t>
      </w:r>
      <w:r w:rsidRPr="00DB4B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199/</w:t>
      </w:r>
      <w:r w:rsidRPr="00DB4B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2017  Rady Powiatu Wieruszowskiego                                                                            </w:t>
      </w:r>
      <w:r w:rsidRPr="00DB4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</w:t>
      </w:r>
    </w:p>
    <w:p w:rsidR="00DB4B0A" w:rsidRPr="00DB4B0A" w:rsidRDefault="00DB4B0A" w:rsidP="00DB4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PODZIAŁ ŚRODKÓW PAŃSTWOWEGO FUNDUSZU REHABILITACJI OSÓB NIEPEŁNOSPRAWNYCH WG ALGORYTMU </w:t>
      </w:r>
    </w:p>
    <w:p w:rsidR="00DB4B0A" w:rsidRPr="00DB4B0A" w:rsidRDefault="00DB4B0A" w:rsidP="00DB4B0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POWIATU WIERUSZOWSKIEGO NA ROK 2016</w:t>
      </w:r>
    </w:p>
    <w:p w:rsidR="00DB4B0A" w:rsidRPr="00DB4B0A" w:rsidRDefault="00DB4B0A" w:rsidP="00DB4B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360" w:lineRule="auto"/>
        <w:ind w:left="360" w:right="-1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ZADANIA Z ZAKRESU REHABILITACJI ZAWODOWEJ I SPOŁECZNEJ                                                                        </w:t>
      </w:r>
      <w:r w:rsidRPr="00DB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1.121.646 zł          </w:t>
      </w: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B4B0A" w:rsidRPr="00DB4B0A" w:rsidRDefault="00DB4B0A" w:rsidP="00DB4B0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na:     </w:t>
      </w:r>
    </w:p>
    <w:p w:rsidR="00DB4B0A" w:rsidRPr="00DB4B0A" w:rsidRDefault="00DB4B0A" w:rsidP="00DB4B0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4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36"/>
        <w:gridCol w:w="2444"/>
      </w:tblGrid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Zobowiązania dotyczące dofinansowania kosztów działania warsztatu terapii zajęciowej art.35a  ust.1 pkt.8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799.800 zł</w:t>
            </w:r>
          </w:p>
        </w:tc>
      </w:tr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Dofinansowanie uczestnictwa osób niepełnosprawnych i ich opiekunów w turnusach rehabilitacyjnych art. 35a ust. 1 pkt. 7a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124.185 zł</w:t>
            </w:r>
          </w:p>
        </w:tc>
      </w:tr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Dofinansowanie sportu, kultury, rekreacji i turystyki osób niepełnosprawnych art. 35a ust. 1 pkt. 7b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6.540 zł</w:t>
            </w:r>
          </w:p>
        </w:tc>
      </w:tr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Dofinansowanie zaopatrzenia w sprzęt rehabilitacyjny, przedmioty ortopedyczne i środki pomocnicze art. 35a ust. 1 pkt. 7c (osoby niepełnosprawne)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101.099,47 zł</w:t>
            </w:r>
          </w:p>
        </w:tc>
      </w:tr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Dofinansowanie likwidacji barier architektonicznych, w komunikowaniu się i technicznych w związku z indywidualnymi potrzebami osób niepełnosprawnych art. 35a ust. 1 pkt. 7d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  <w:t xml:space="preserve">             </w:t>
            </w:r>
          </w:p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75.021,53 zł </w:t>
            </w: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DB4B0A" w:rsidRPr="00DB4B0A" w:rsidTr="00DB4B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A" w:rsidRPr="00DB4B0A" w:rsidRDefault="00DB4B0A" w:rsidP="00DB4B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Wydatki na instrumenty lub usługi rynku pracy art.11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15.000 zł</w:t>
            </w:r>
          </w:p>
          <w:p w:rsidR="00DB4B0A" w:rsidRPr="00DB4B0A" w:rsidRDefault="00DB4B0A" w:rsidP="00DB4B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B0A" w:rsidRPr="00DB4B0A" w:rsidRDefault="00DB4B0A" w:rsidP="00DB4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3515" w:rsidRDefault="00413515"/>
    <w:sectPr w:rsidR="0041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30tPK99wlMvO8U5GZXzX3RAIRlg=" w:salt="LnetUUuAz7tOxdgYTbxxD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0A"/>
    <w:rsid w:val="00413515"/>
    <w:rsid w:val="00D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2788</Characters>
  <Application>Microsoft Office Word</Application>
  <DocSecurity>8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2017-09-01T10:45:00Z</dcterms:created>
  <dcterms:modified xsi:type="dcterms:W3CDTF">2017-09-01T10:49:00Z</dcterms:modified>
</cp:coreProperties>
</file>