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8" w:rsidRPr="000B701D" w:rsidRDefault="00540918" w:rsidP="00540918">
      <w:pPr>
        <w:spacing w:after="0" w:line="240" w:lineRule="auto"/>
        <w:jc w:val="right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Zał. do Uchwały nr 1/2017 Zespołu Programowego </w:t>
      </w:r>
    </w:p>
    <w:p w:rsidR="00540918" w:rsidRPr="00C11963" w:rsidRDefault="00540918" w:rsidP="00540918"/>
    <w:p w:rsidR="00540918" w:rsidRPr="009120A6" w:rsidRDefault="00540918" w:rsidP="00540918">
      <w:pPr>
        <w:pStyle w:val="Nagwek1"/>
        <w:ind w:left="186" w:right="186"/>
        <w:rPr>
          <w:rFonts w:asciiTheme="minorHAnsi" w:hAnsiTheme="minorHAnsi" w:cstheme="minorHAnsi"/>
          <w:sz w:val="22"/>
        </w:rPr>
      </w:pPr>
      <w:r w:rsidRPr="009120A6">
        <w:rPr>
          <w:rFonts w:asciiTheme="minorHAnsi" w:hAnsiTheme="minorHAnsi" w:cstheme="minorHAnsi"/>
          <w:sz w:val="22"/>
        </w:rPr>
        <w:t>Regulamin rekrutacji i uczestnictwa w Projekcie</w:t>
      </w:r>
    </w:p>
    <w:p w:rsidR="00540918" w:rsidRPr="00847A49" w:rsidRDefault="00540918" w:rsidP="00540918">
      <w:pPr>
        <w:pStyle w:val="Nagwek1"/>
        <w:ind w:left="186" w:right="186"/>
        <w:rPr>
          <w:rFonts w:asciiTheme="minorHAnsi" w:hAnsiTheme="minorHAnsi" w:cstheme="minorHAnsi"/>
          <w:sz w:val="22"/>
        </w:rPr>
      </w:pPr>
      <w:r w:rsidRPr="009120A6">
        <w:rPr>
          <w:rFonts w:asciiTheme="minorHAnsi" w:hAnsiTheme="minorHAnsi" w:cstheme="minorHAnsi"/>
          <w:sz w:val="22"/>
        </w:rPr>
        <w:t>„Centrum Usług Społecznych w powiecie wieruszowskim”</w:t>
      </w:r>
      <w:r>
        <w:rPr>
          <w:b w:val="0"/>
        </w:rPr>
        <w:t xml:space="preserve"> </w:t>
      </w:r>
    </w:p>
    <w:p w:rsidR="00540918" w:rsidRDefault="00540918" w:rsidP="00540918">
      <w:pPr>
        <w:spacing w:after="35" w:line="259" w:lineRule="auto"/>
        <w:ind w:left="5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40918" w:rsidRDefault="00540918" w:rsidP="00540918">
      <w:pPr>
        <w:ind w:firstLine="709"/>
        <w:jc w:val="both"/>
      </w:pPr>
      <w:r>
        <w:t>Regulamin określa warunki rekrutacji i uczestnictwa w projekcie „Centrum Usług Społecznych w powiecie wieruszowskim”</w:t>
      </w:r>
      <w:r>
        <w:rPr>
          <w:rFonts w:ascii="Arial" w:eastAsia="Arial" w:hAnsi="Arial" w:cs="Arial"/>
          <w:b/>
        </w:rPr>
        <w:t xml:space="preserve"> </w:t>
      </w:r>
      <w:r>
        <w:t xml:space="preserve">współfinansowanym przez Unię Europejską z Europejskiego Funduszu Społecznego w  ramach Regionalnego Programu Operacyjnego Województwa Łódzkiego na lata    2014 - 2020. </w:t>
      </w:r>
    </w:p>
    <w:p w:rsidR="00540918" w:rsidRDefault="00540918" w:rsidP="00540918">
      <w:pPr>
        <w:spacing w:after="43" w:line="267" w:lineRule="auto"/>
        <w:jc w:val="both"/>
      </w:pPr>
      <w:r>
        <w:t xml:space="preserve">Oś Priorytetowa IX. </w:t>
      </w:r>
      <w:r>
        <w:rPr>
          <w:rFonts w:ascii="Arial" w:eastAsia="Arial" w:hAnsi="Arial" w:cs="Arial"/>
          <w:i/>
        </w:rPr>
        <w:t xml:space="preserve">Włączenie społeczne, </w:t>
      </w:r>
    </w:p>
    <w:p w:rsidR="00540918" w:rsidRDefault="00540918" w:rsidP="00540918">
      <w:pPr>
        <w:spacing w:after="23" w:line="267" w:lineRule="auto"/>
        <w:jc w:val="both"/>
      </w:pPr>
      <w:r>
        <w:t xml:space="preserve">Działanie IX.2. </w:t>
      </w:r>
      <w:r>
        <w:rPr>
          <w:rFonts w:ascii="Arial" w:eastAsia="Arial" w:hAnsi="Arial" w:cs="Arial"/>
          <w:i/>
        </w:rPr>
        <w:t xml:space="preserve">Usługi na rzecz osób zagrożonych ubóstwem lub wykluczeniem społecznym, </w:t>
      </w:r>
    </w:p>
    <w:p w:rsidR="00540918" w:rsidRDefault="00540918" w:rsidP="00540918">
      <w:pPr>
        <w:spacing w:after="38" w:line="267" w:lineRule="auto"/>
        <w:jc w:val="both"/>
      </w:pPr>
      <w:r>
        <w:t xml:space="preserve">Poddziałanie IX.2.1. </w:t>
      </w:r>
      <w:r>
        <w:rPr>
          <w:rFonts w:ascii="Arial" w:eastAsia="Arial" w:hAnsi="Arial" w:cs="Arial"/>
          <w:i/>
        </w:rPr>
        <w:t xml:space="preserve">Usługi społeczne i zdrowotne, </w:t>
      </w:r>
    </w:p>
    <w:p w:rsidR="00540918" w:rsidRPr="00B87E15" w:rsidRDefault="00540918" w:rsidP="00540918">
      <w:pPr>
        <w:spacing w:line="360" w:lineRule="auto"/>
        <w:ind w:left="360"/>
        <w:jc w:val="both"/>
      </w:pPr>
    </w:p>
    <w:p w:rsidR="00540918" w:rsidRDefault="00540918" w:rsidP="00540918">
      <w:pPr>
        <w:pStyle w:val="Nagwek1"/>
        <w:spacing w:after="170"/>
        <w:ind w:left="186" w:right="185"/>
      </w:pPr>
      <w:r>
        <w:t xml:space="preserve">§1 </w:t>
      </w:r>
    </w:p>
    <w:p w:rsidR="00540918" w:rsidRPr="00847A49" w:rsidRDefault="00540918" w:rsidP="00540918">
      <w:pPr>
        <w:jc w:val="center"/>
        <w:rPr>
          <w:b/>
        </w:rPr>
      </w:pPr>
      <w:r>
        <w:rPr>
          <w:b/>
        </w:rPr>
        <w:t>Informacje ogólne</w:t>
      </w:r>
    </w:p>
    <w:p w:rsidR="00540918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 xml:space="preserve">Projekt jest realizowany na podstawie umowy  ramowej nr RPLD.09.02.01-10-A002/17-00 zawartej przez Powiat Wieruszowski/Powiatowe Centrum Pomocy Rodzinie w Wieruszowie a  Województwem Łódzkim, w imieniu którego działa Wojewódzki Urząd Pracy w Łodzi,                          ul.  Wólczańska 49, 90-608 Łódź, </w:t>
      </w:r>
    </w:p>
    <w:p w:rsidR="00540918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 xml:space="preserve">Celem głównym projektu jest rozwój usług dla osób niesamodzielnych i ich opiekunów faktycznych na terenie powiatu wieruszowskiego. </w:t>
      </w:r>
    </w:p>
    <w:p w:rsidR="00540918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>Projekt skierowany jest do pełnoletnich mieszkańców powiatu wieruszowskiego tj. 57 osób niesamodzielnych (33K/24M) – uczestników Projektu oraz 10 opiekunów faktycznych (8K/2M).</w:t>
      </w:r>
    </w:p>
    <w:p w:rsidR="00540918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>Udział w projekcie jest bezpłatny dla opiekunów faktycznych oraz uczestników Projektu, których dochód nie przekracza 150% właściwego kryterium dochodowego, o którym mowa w ustawie z dnia 12.03.2004r. o pomocy społecznej. Dla uczestników Projektu, których dochód przekroczy w/w kryterium dochodowe ustalona zostanie odpłatność, oddzielnie dla każdej usługi. Udział w Projekcie opiekunów faktycznych jest bezpłatny.</w:t>
      </w:r>
    </w:p>
    <w:p w:rsidR="00540918" w:rsidRDefault="00540918" w:rsidP="00540918">
      <w:pPr>
        <w:numPr>
          <w:ilvl w:val="0"/>
          <w:numId w:val="1"/>
        </w:numPr>
        <w:spacing w:after="7" w:line="271" w:lineRule="auto"/>
        <w:ind w:hanging="283"/>
        <w:jc w:val="both"/>
      </w:pPr>
      <w:r>
        <w:t>Biuro projektu znajduje się w Powiatowym Centrum Pomocy Rodzinie w Wieruszowie, ul. Ludwika Waryńskiego 15, 98-400 Wieruszów.</w:t>
      </w:r>
    </w:p>
    <w:p w:rsidR="00540918" w:rsidRDefault="00540918" w:rsidP="00540918">
      <w:pPr>
        <w:numPr>
          <w:ilvl w:val="0"/>
          <w:numId w:val="1"/>
        </w:numPr>
        <w:spacing w:after="7" w:line="271" w:lineRule="auto"/>
        <w:ind w:hanging="283"/>
        <w:jc w:val="both"/>
      </w:pPr>
      <w:r>
        <w:lastRenderedPageBreak/>
        <w:t>Projekt realizowany jest w partnerstwie:</w:t>
      </w:r>
    </w:p>
    <w:p w:rsidR="00540918" w:rsidRDefault="00540918" w:rsidP="00540918">
      <w:pPr>
        <w:pStyle w:val="Akapitzlist"/>
        <w:numPr>
          <w:ilvl w:val="0"/>
          <w:numId w:val="11"/>
        </w:numPr>
        <w:jc w:val="both"/>
      </w:pPr>
      <w:r>
        <w:t xml:space="preserve">Partner wiodący:  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Powiat Wieruszowski/ Powiatowe Centrum Pomocy Rodzinie w Wieruszowie ul.  Ludwika Waryńskiego 15, 98-400 Wieruszów;</w:t>
      </w:r>
    </w:p>
    <w:p w:rsidR="00540918" w:rsidRDefault="00540918" w:rsidP="00540918">
      <w:pPr>
        <w:pStyle w:val="Akapitzlist"/>
        <w:numPr>
          <w:ilvl w:val="0"/>
          <w:numId w:val="11"/>
        </w:numPr>
        <w:jc w:val="both"/>
      </w:pPr>
      <w:r>
        <w:t>Partnerzy: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Gmina Wieruszów/Miejsko-Gminny Ośrodek Pomocy Społecznej w Wieruszowie,   98-400 Wieruszów, ul. Rynek 1-7;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Gmina Lututów/Gminny Ośrodek Pomocy Społecznej w Lututowie, 98-360 Lututów, ul. Klonowska 8;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Gmina Bolesławiec/Gminny Ośrodek Pomocy Społecznej w Bolesławcu,                    98-430 Bolesławiec, ul. Rynek 1;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Towarzystwo Przyjaciół Dzieci Odział Miejski w Wieruszowie; 98-400 Wieruszów, ul.  Sportowa 7;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 xml:space="preserve">Stowarzyszenie Integracyjne Klub Otwartych Serc, 98-400 Wieruszów,                        ul. Marianów 7; </w:t>
      </w:r>
    </w:p>
    <w:p w:rsidR="00540918" w:rsidRDefault="00540918" w:rsidP="00540918">
      <w:pPr>
        <w:pStyle w:val="Akapitzlist"/>
        <w:numPr>
          <w:ilvl w:val="0"/>
          <w:numId w:val="1"/>
        </w:numPr>
      </w:pPr>
      <w:r>
        <w:t>Dane teleadresowe Partnerów znajdują się w zał. nr 1 do niniejszego Regulaminu.</w:t>
      </w:r>
    </w:p>
    <w:p w:rsidR="00540918" w:rsidRDefault="00540918" w:rsidP="00540918">
      <w:pPr>
        <w:pStyle w:val="Akapitzlist"/>
        <w:numPr>
          <w:ilvl w:val="0"/>
          <w:numId w:val="1"/>
        </w:numPr>
      </w:pPr>
      <w:r>
        <w:t>Przedmiotem Projektu jest prowadzenie zindywidualizowanych i kompleksowych usług społecznych tj.</w:t>
      </w:r>
    </w:p>
    <w:p w:rsidR="00540918" w:rsidRDefault="00540918" w:rsidP="00540918">
      <w:pPr>
        <w:pStyle w:val="Akapitzlist"/>
        <w:numPr>
          <w:ilvl w:val="0"/>
          <w:numId w:val="13"/>
        </w:numPr>
        <w:jc w:val="both"/>
      </w:pPr>
      <w:r>
        <w:t>Usług opiekuńczych w Dziennym Domu Pomocy</w:t>
      </w:r>
    </w:p>
    <w:p w:rsidR="00540918" w:rsidRDefault="00540918" w:rsidP="00540918">
      <w:pPr>
        <w:pStyle w:val="Akapitzlist"/>
        <w:ind w:left="1440"/>
        <w:jc w:val="both"/>
      </w:pPr>
      <w:r>
        <w:t xml:space="preserve">Dzienny Dom Pomocy jest przeznaczony dla osób niesamodzielnych. Zapewnia opiekę i odpowiednie warunki do wielogodzinnego przebywania osób znajdujących się w trudnej sytuacji życiowej. Zakres świadczonych usług przez opiekunów oraz specjalistów zapewniać będzie wsparcie w obszarze zaspokojenia potrzeb życiowych. W ramach usługi osoby niesamodzielne będą mogły brać udział w różnych formach aktywizacyjnych, integracyjnych oraz kulturalnych. </w:t>
      </w:r>
    </w:p>
    <w:p w:rsidR="00540918" w:rsidRDefault="00540918" w:rsidP="00540918">
      <w:pPr>
        <w:pStyle w:val="Akapitzlist"/>
        <w:jc w:val="both"/>
      </w:pPr>
      <w:r>
        <w:t>Partner odpowiedzialny: Gmina Lututów/Gminny Ośrodek Pomocy Społecznej w Lututowie</w:t>
      </w:r>
    </w:p>
    <w:p w:rsidR="00540918" w:rsidRDefault="00540918" w:rsidP="00540918">
      <w:pPr>
        <w:pStyle w:val="Akapitzlist"/>
        <w:numPr>
          <w:ilvl w:val="0"/>
          <w:numId w:val="13"/>
        </w:numPr>
        <w:jc w:val="both"/>
      </w:pPr>
      <w:r>
        <w:t>Usług mieszkalnictwa treningowego</w:t>
      </w:r>
    </w:p>
    <w:p w:rsidR="00540918" w:rsidRDefault="00540918" w:rsidP="00540918">
      <w:pPr>
        <w:pStyle w:val="Akapitzlist"/>
        <w:ind w:left="1440"/>
        <w:jc w:val="both"/>
      </w:pPr>
      <w:r>
        <w:t xml:space="preserve">W ramach usługi zapewniony będzie pobyt w mieszkaniu treningowym stworzonym dla osób niesamodzielnych. Pod opieką opiekuna domu, asystentów osób niepełnosprawnych/asystentów osobistych osób niepełnosprawnych oraz wolontariusza wspierającego prowadzone będą treningi umiejętności finansowych, praktycznych, higieny, zarzadzania mieszkaniem, kulinarne, społeczne itd.,  przygotowujące osobę  przebywającą w mieszkaniu treningowym do prowadzenia samodzielnego życia. </w:t>
      </w:r>
    </w:p>
    <w:p w:rsidR="00540918" w:rsidRDefault="00540918" w:rsidP="00540918">
      <w:pPr>
        <w:pStyle w:val="Akapitzlist"/>
        <w:jc w:val="both"/>
      </w:pPr>
      <w:r>
        <w:lastRenderedPageBreak/>
        <w:t>Partner odpowiedzialny: Stowarzyszenie Integracyjne „Klub Otwartych Serc”</w:t>
      </w:r>
    </w:p>
    <w:p w:rsidR="00540918" w:rsidRDefault="00540918" w:rsidP="00540918">
      <w:pPr>
        <w:pStyle w:val="Akapitzlist"/>
        <w:numPr>
          <w:ilvl w:val="0"/>
          <w:numId w:val="13"/>
        </w:numPr>
        <w:jc w:val="both"/>
      </w:pPr>
      <w:r>
        <w:t>Usług mieszkalnictwa wspieranego</w:t>
      </w:r>
    </w:p>
    <w:p w:rsidR="00540918" w:rsidRDefault="00540918" w:rsidP="00540918">
      <w:pPr>
        <w:pStyle w:val="Akapitzlist"/>
        <w:ind w:left="1440"/>
        <w:jc w:val="both"/>
      </w:pPr>
      <w:r>
        <w:t>W ramach usługi zapewniony będzie pobyt w mieszkaniach wspieranych stworzonych dla osób niesamodzielnych. Usługa zapewniać będzie odpowiednie warunki bytowe umożliwiające prowadzenie samodzielnego gospodarstwa domowego przy wsparciu opiekuna domu, asystentów</w:t>
      </w:r>
      <w:r w:rsidRPr="008D7C2A">
        <w:t xml:space="preserve"> </w:t>
      </w:r>
      <w:r>
        <w:t>osób niepełnosprawnych/asystentów osobistych osób niepełnosprawnych i wolontariusza wspierającego. Prowadzone zostaną treningi umiejętności finansowych, praktycznych, higieny, zarzadzania mieszkaniem, kulinarne, społeczne itd., przygotowujące osobę  przebywającą w mieszkaniu wspieranym do prowadzenia samodzielnego życia. Ponadto mieszkańcy będą mogli liczyć na wsparcie specjalistów w ramach poradnictwa indywidualnego oraz grupowego.</w:t>
      </w:r>
    </w:p>
    <w:p w:rsidR="00540918" w:rsidRDefault="00540918" w:rsidP="00540918">
      <w:pPr>
        <w:pStyle w:val="Akapitzlist"/>
        <w:jc w:val="both"/>
      </w:pPr>
      <w:r>
        <w:t>Partner odpowiedzialny:</w:t>
      </w:r>
      <w:r w:rsidRPr="00C31DB3">
        <w:t xml:space="preserve"> </w:t>
      </w:r>
      <w:r>
        <w:t>Stowarzyszenie Integracyjne „Klub Otwartych Serc”</w:t>
      </w:r>
    </w:p>
    <w:p w:rsidR="00540918" w:rsidRDefault="00540918" w:rsidP="00540918">
      <w:pPr>
        <w:pStyle w:val="Akapitzlist"/>
        <w:numPr>
          <w:ilvl w:val="0"/>
          <w:numId w:val="13"/>
        </w:numPr>
        <w:jc w:val="both"/>
      </w:pPr>
      <w:r>
        <w:t>Usług opiekuńczych w miejscu zamieszkania</w:t>
      </w:r>
    </w:p>
    <w:p w:rsidR="00540918" w:rsidRDefault="00540918" w:rsidP="00540918">
      <w:pPr>
        <w:pStyle w:val="Akapitzlist"/>
        <w:ind w:left="1440"/>
        <w:jc w:val="both"/>
      </w:pPr>
      <w:r>
        <w:t>Usługi opiekuńcze świadczone będą przez opiekunów w miejscu zamieszkania osoby niesamodzielnej, z uwzględnieniem jej indywidualnych potrzeb.</w:t>
      </w:r>
    </w:p>
    <w:p w:rsidR="00540918" w:rsidRDefault="00540918" w:rsidP="00540918">
      <w:pPr>
        <w:pStyle w:val="Akapitzlist"/>
        <w:jc w:val="both"/>
      </w:pPr>
      <w:r>
        <w:t xml:space="preserve">Partner odpowiedzialny: Gmina Wieruszów/Miejsko-Gminny Ośrodek Pomocy Społecznej w  Wieruszowie oraz </w:t>
      </w:r>
      <w:r w:rsidRPr="00C31DB3">
        <w:t xml:space="preserve"> </w:t>
      </w:r>
      <w:r>
        <w:t>Gmina Bolesławiec/Gminny Ośrodek Pomocy Społecznej w Bolesławcu</w:t>
      </w:r>
    </w:p>
    <w:p w:rsidR="00540918" w:rsidRDefault="00540918" w:rsidP="00540918">
      <w:pPr>
        <w:pStyle w:val="Akapitzlist"/>
        <w:numPr>
          <w:ilvl w:val="0"/>
          <w:numId w:val="13"/>
        </w:numPr>
        <w:jc w:val="both"/>
      </w:pPr>
      <w:r>
        <w:t>Usług asystenckich w miejscu zamieszkania</w:t>
      </w:r>
    </w:p>
    <w:p w:rsidR="00540918" w:rsidRDefault="00540918" w:rsidP="00540918">
      <w:pPr>
        <w:pStyle w:val="Akapitzlist"/>
        <w:ind w:left="1440"/>
        <w:jc w:val="both"/>
      </w:pPr>
      <w:r>
        <w:t>Usługi asystenckie skierowane do osób niesamodzielnych świadczone będą przez asystentów</w:t>
      </w:r>
      <w:r w:rsidRPr="008D7C2A">
        <w:t xml:space="preserve"> </w:t>
      </w:r>
      <w:r>
        <w:t>osób niepełnosprawnych/asystentów osobistych osób niepełnosprawnych oraz wolontariuszy wspierających. W/w usługi maja na celu wsparcie osób niesamodzielnych w  wykonywaniu podstawowych czynności dnia codziennego, niezbędnych do aktywnego funkcjonowania społecznego, zawodowego lub edukacyjnego.</w:t>
      </w:r>
    </w:p>
    <w:p w:rsidR="00540918" w:rsidRDefault="00540918" w:rsidP="00540918">
      <w:pPr>
        <w:pStyle w:val="Akapitzlist"/>
        <w:jc w:val="both"/>
      </w:pPr>
      <w:r>
        <w:t>Partner odpowiedzialny: Towarzystwo Przyjaciół Dzieci Odział Miejski w Wieruszowie</w:t>
      </w:r>
    </w:p>
    <w:p w:rsidR="00540918" w:rsidRDefault="00540918" w:rsidP="00540918">
      <w:pPr>
        <w:pStyle w:val="Akapitzlist"/>
        <w:numPr>
          <w:ilvl w:val="0"/>
          <w:numId w:val="13"/>
        </w:numPr>
        <w:jc w:val="both"/>
      </w:pPr>
      <w:r>
        <w:t>Usług wspierających dla opiekunów faktycznych – grupowe poradnictwo specjalistyczne</w:t>
      </w:r>
    </w:p>
    <w:p w:rsidR="00540918" w:rsidRDefault="00540918" w:rsidP="00540918">
      <w:pPr>
        <w:pStyle w:val="Akapitzlist"/>
        <w:ind w:left="1440"/>
        <w:jc w:val="both"/>
      </w:pPr>
      <w:r>
        <w:t>Opiekunowie faktyczni osób niesamodzielnych uczestniczących w Projekcie będą mogli wziąć udział w grupowym poradnictwie specjalistycznym oraz w kursie I  pomocy przedmedycznej.</w:t>
      </w:r>
    </w:p>
    <w:p w:rsidR="00540918" w:rsidRDefault="00540918" w:rsidP="00540918">
      <w:pPr>
        <w:pStyle w:val="Akapitzlist"/>
        <w:jc w:val="both"/>
      </w:pPr>
      <w:r>
        <w:t>Partner odpowiedzialny: Powiat Wieruszowski/Powiatowe Centrum Pomocy Rodzinie w  Wieruszowie.</w:t>
      </w:r>
    </w:p>
    <w:p w:rsidR="00540918" w:rsidRDefault="00540918" w:rsidP="00540918">
      <w:pPr>
        <w:pStyle w:val="Akapitzlist"/>
        <w:jc w:val="both"/>
      </w:pPr>
    </w:p>
    <w:p w:rsidR="00540918" w:rsidRPr="008D7C2A" w:rsidRDefault="00540918" w:rsidP="00540918">
      <w:pPr>
        <w:pStyle w:val="Akapitzlist"/>
        <w:jc w:val="both"/>
      </w:pP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 w:rsidRPr="00C31DB3">
        <w:rPr>
          <w:rFonts w:eastAsia="Arial"/>
          <w:b/>
        </w:rPr>
        <w:t>§2</w:t>
      </w:r>
    </w:p>
    <w:p w:rsidR="00540918" w:rsidRPr="00C31DB3" w:rsidRDefault="00540918" w:rsidP="00540918">
      <w:pPr>
        <w:pStyle w:val="Bezodstpw"/>
        <w:jc w:val="center"/>
        <w:rPr>
          <w:b/>
        </w:rPr>
      </w:pPr>
    </w:p>
    <w:p w:rsidR="00540918" w:rsidRDefault="00540918" w:rsidP="00540918">
      <w:pPr>
        <w:jc w:val="center"/>
        <w:rPr>
          <w:b/>
        </w:rPr>
      </w:pPr>
      <w:r>
        <w:rPr>
          <w:b/>
        </w:rPr>
        <w:t>Kryteria uczestnictwa</w:t>
      </w:r>
    </w:p>
    <w:p w:rsidR="00540918" w:rsidRDefault="00540918" w:rsidP="00540918">
      <w:pPr>
        <w:pStyle w:val="Akapitzlist"/>
        <w:numPr>
          <w:ilvl w:val="0"/>
          <w:numId w:val="2"/>
        </w:numPr>
        <w:jc w:val="both"/>
      </w:pPr>
      <w:r w:rsidRPr="00E23A81">
        <w:t xml:space="preserve">Uczestnikiem </w:t>
      </w:r>
      <w:r>
        <w:t xml:space="preserve">Projektu </w:t>
      </w:r>
      <w:r w:rsidRPr="00E23A81">
        <w:t>może zostać</w:t>
      </w:r>
      <w:r>
        <w:t xml:space="preserve"> osoba która:</w:t>
      </w:r>
    </w:p>
    <w:p w:rsidR="00540918" w:rsidRPr="00E23A81" w:rsidRDefault="00540918" w:rsidP="00540918">
      <w:pPr>
        <w:pStyle w:val="Akapitzlist"/>
        <w:numPr>
          <w:ilvl w:val="0"/>
          <w:numId w:val="10"/>
        </w:numPr>
        <w:jc w:val="both"/>
      </w:pPr>
      <w:r>
        <w:rPr>
          <w:rFonts w:eastAsia="TimesNewRoman;Times New Roman"/>
          <w:bCs/>
          <w:lang w:eastAsia="zh-CN"/>
        </w:rPr>
        <w:t>zamieszkuje powiat wieruszowski</w:t>
      </w:r>
      <w:r>
        <w:rPr>
          <w:rFonts w:eastAsia="Symbol"/>
          <w:lang w:eastAsia="zh-CN"/>
        </w:rPr>
        <w:t xml:space="preserve"> i jest osobą niesamodzielną, tj. osobą, która ze względu na wiek, stan zdrowia lub niepełnosprawność wymaga opieki lub wsparcia w związku z niemożnością samodzielnego wykonywania co najmniej jednej z podstawowych czynności dnia codziennego, co zostanie potwierdzone w przeprowadzonym na cele realizacji Projektu wywiadzie środowiskowym</w:t>
      </w:r>
      <w:r>
        <w:rPr>
          <w:rFonts w:eastAsia="Symbol"/>
          <w:color w:val="000000" w:themeColor="text1"/>
          <w:lang w:eastAsia="zh-CN"/>
        </w:rPr>
        <w:t>,</w:t>
      </w:r>
    </w:p>
    <w:p w:rsidR="00540918" w:rsidRDefault="00540918" w:rsidP="00540918">
      <w:pPr>
        <w:pStyle w:val="Akapitzlist"/>
        <w:numPr>
          <w:ilvl w:val="0"/>
          <w:numId w:val="10"/>
        </w:numPr>
        <w:jc w:val="both"/>
        <w:rPr>
          <w:rFonts w:eastAsia="Symbol"/>
          <w:lang w:eastAsia="zh-CN"/>
        </w:rPr>
      </w:pPr>
      <w:r>
        <w:rPr>
          <w:rFonts w:eastAsia="Calibri"/>
          <w:lang w:eastAsia="zh-CN"/>
        </w:rPr>
        <w:t>jest opiekunem faktycznym niesamodzielnego uczestnika Projektu tj. osobą pełnoletnią opiekującą się osobą niesamodzielną, niebędącą opiekunem zawodowym i  niepobierającą wynagrodzenia z tytułu opieki nad osobą niesamodzielną, najczęściej członek rodziny,</w:t>
      </w:r>
      <w:r>
        <w:rPr>
          <w:rFonts w:eastAsia="Symbol"/>
          <w:lang w:eastAsia="zh-CN"/>
        </w:rPr>
        <w:t xml:space="preserve"> co zostanie potwierdzone w przeprowadzonym na cele realizacji Projektu wywiadzie środowiskowym,</w:t>
      </w:r>
    </w:p>
    <w:p w:rsidR="00540918" w:rsidRPr="00BA7011" w:rsidRDefault="00540918" w:rsidP="00540918">
      <w:pPr>
        <w:pStyle w:val="Akapitzlist"/>
        <w:numPr>
          <w:ilvl w:val="0"/>
          <w:numId w:val="10"/>
        </w:numPr>
        <w:jc w:val="both"/>
      </w:pPr>
      <w:r>
        <w:rPr>
          <w:rFonts w:eastAsia="TimesNewRoman;Times New Roman"/>
          <w:bCs/>
          <w:color w:val="00000A"/>
          <w:lang w:eastAsia="zh-CN"/>
        </w:rPr>
        <w:t xml:space="preserve">złoży dokumenty niezbędne do realizacji Projektu tj.: </w:t>
      </w:r>
    </w:p>
    <w:p w:rsidR="00540918" w:rsidRDefault="00540918" w:rsidP="00540918">
      <w:pPr>
        <w:pStyle w:val="Akapitzlist"/>
        <w:jc w:val="both"/>
        <w:rPr>
          <w:rFonts w:eastAsia="TimesNewRoman;Times New Roman"/>
          <w:lang w:eastAsia="zh-CN"/>
        </w:rPr>
      </w:pPr>
      <w:r>
        <w:rPr>
          <w:rFonts w:eastAsia="TimesNewRoman;Times New Roman"/>
          <w:lang w:eastAsia="zh-CN"/>
        </w:rPr>
        <w:t xml:space="preserve">                   </w:t>
      </w:r>
      <w:r w:rsidRPr="00B26B84">
        <w:rPr>
          <w:rFonts w:eastAsia="TimesNewRoman;Times New Roman"/>
          <w:lang w:eastAsia="zh-CN"/>
        </w:rPr>
        <w:t>- formularz rekrutacyjny do projektu (</w:t>
      </w:r>
      <w:r w:rsidRPr="00B26B84">
        <w:rPr>
          <w:rFonts w:eastAsia="Calibri"/>
          <w:lang w:eastAsia="zh-CN"/>
        </w:rPr>
        <w:t xml:space="preserve">wzór stanowi </w:t>
      </w:r>
      <w:r>
        <w:rPr>
          <w:rFonts w:eastAsia="TimesNewRoman;Times New Roman"/>
          <w:lang w:eastAsia="zh-CN"/>
        </w:rPr>
        <w:t xml:space="preserve">zał. nr 2 </w:t>
      </w:r>
      <w:r w:rsidRPr="00B26B84">
        <w:rPr>
          <w:rFonts w:eastAsia="Calibri"/>
          <w:lang w:eastAsia="zh-CN"/>
        </w:rPr>
        <w:t>do Regulaminu</w:t>
      </w:r>
      <w:r w:rsidRPr="00B26B84">
        <w:rPr>
          <w:rFonts w:eastAsia="TimesNewRoman;Times New Roman"/>
          <w:lang w:eastAsia="zh-CN"/>
        </w:rPr>
        <w:t>),</w:t>
      </w:r>
    </w:p>
    <w:p w:rsidR="00540918" w:rsidRDefault="00540918" w:rsidP="00540918">
      <w:pPr>
        <w:pStyle w:val="Akapitzlist"/>
        <w:jc w:val="both"/>
        <w:rPr>
          <w:rFonts w:eastAsiaTheme="minorHAnsi"/>
          <w:lang w:eastAsia="en-US"/>
        </w:rPr>
      </w:pPr>
      <w:r w:rsidRPr="00622F2C">
        <w:rPr>
          <w:rFonts w:eastAsia="TimesNewRoman;Times New Roman"/>
          <w:lang w:eastAsia="zh-CN"/>
        </w:rPr>
        <w:t xml:space="preserve">                  </w:t>
      </w:r>
      <w:r>
        <w:rPr>
          <w:rFonts w:eastAsia="TimesNewRoman;Times New Roman"/>
          <w:lang w:eastAsia="zh-CN"/>
        </w:rPr>
        <w:t xml:space="preserve"> </w:t>
      </w:r>
      <w:r w:rsidRPr="00622F2C">
        <w:rPr>
          <w:rFonts w:eastAsia="TimesNewRoman;Times New Roman"/>
          <w:lang w:eastAsia="zh-CN"/>
        </w:rPr>
        <w:t xml:space="preserve">- </w:t>
      </w:r>
      <w:r>
        <w:rPr>
          <w:rFonts w:eastAsiaTheme="minorHAnsi"/>
          <w:lang w:eastAsia="en-US"/>
        </w:rPr>
        <w:t>k</w:t>
      </w:r>
      <w:r w:rsidRPr="00622F2C">
        <w:rPr>
          <w:rFonts w:eastAsiaTheme="minorHAnsi"/>
          <w:lang w:eastAsia="en-US"/>
        </w:rPr>
        <w:t xml:space="preserve">westionariusz do sporządzenia oceny funkcjonowania społecznego oraz zakresu </w:t>
      </w:r>
    </w:p>
    <w:p w:rsidR="00540918" w:rsidRPr="00622F2C" w:rsidRDefault="00540918" w:rsidP="00540918">
      <w:pPr>
        <w:pStyle w:val="Akapitzli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</w:t>
      </w:r>
      <w:r w:rsidRPr="00622F2C">
        <w:rPr>
          <w:rFonts w:eastAsiaTheme="minorHAnsi"/>
          <w:lang w:eastAsia="en-US"/>
        </w:rPr>
        <w:t>niezbędnej opieki i pomocy</w:t>
      </w:r>
      <w:r w:rsidRPr="00622F2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22F2C">
        <w:rPr>
          <w:rFonts w:eastAsia="TimesNewRoman;Times New Roman"/>
          <w:lang w:eastAsia="zh-CN"/>
        </w:rPr>
        <w:t>(</w:t>
      </w:r>
      <w:r w:rsidRPr="00622F2C">
        <w:rPr>
          <w:rFonts w:eastAsia="Calibri"/>
          <w:lang w:eastAsia="zh-CN"/>
        </w:rPr>
        <w:t xml:space="preserve">wzór stanowi </w:t>
      </w:r>
      <w:r w:rsidRPr="00622F2C">
        <w:rPr>
          <w:rFonts w:eastAsia="TimesNewRoman;Times New Roman"/>
          <w:lang w:eastAsia="zh-CN"/>
        </w:rPr>
        <w:t xml:space="preserve">zał.  nr 3 </w:t>
      </w:r>
      <w:r w:rsidRPr="00622F2C">
        <w:rPr>
          <w:rFonts w:eastAsia="Calibri"/>
          <w:lang w:eastAsia="zh-CN"/>
        </w:rPr>
        <w:t>do Regulaminu</w:t>
      </w:r>
      <w:r w:rsidRPr="00622F2C">
        <w:rPr>
          <w:rFonts w:eastAsia="TimesNewRoman;Times New Roman"/>
          <w:lang w:eastAsia="zh-CN"/>
        </w:rPr>
        <w:t xml:space="preserve">), </w:t>
      </w:r>
    </w:p>
    <w:p w:rsidR="00540918" w:rsidRDefault="00540918" w:rsidP="00540918">
      <w:pPr>
        <w:pStyle w:val="Akapitzlist"/>
        <w:jc w:val="both"/>
        <w:rPr>
          <w:rFonts w:eastAsia="Calibri"/>
          <w:lang w:eastAsia="zh-CN"/>
        </w:rPr>
      </w:pPr>
      <w:r>
        <w:rPr>
          <w:rFonts w:eastAsia="TimesNewRoman;Times New Roman"/>
          <w:lang w:eastAsia="zh-CN"/>
        </w:rPr>
        <w:t xml:space="preserve">                   </w:t>
      </w:r>
      <w:r w:rsidRPr="00B26B84">
        <w:rPr>
          <w:rFonts w:eastAsia="TimesNewRoman;Times New Roman"/>
          <w:lang w:eastAsia="zh-CN"/>
        </w:rPr>
        <w:t xml:space="preserve">- </w:t>
      </w:r>
      <w:r w:rsidRPr="00B26B84">
        <w:rPr>
          <w:rFonts w:eastAsia="Calibri"/>
          <w:lang w:eastAsia="zh-CN"/>
        </w:rPr>
        <w:t xml:space="preserve">oświadczenie o wyrażeniu zgody na przetwarzanie danych osobowych </w:t>
      </w:r>
      <w:bookmarkStart w:id="1" w:name="_Hlk500259727"/>
      <w:r w:rsidRPr="00B26B84">
        <w:rPr>
          <w:rFonts w:eastAsia="TimesNewRoman;Times New Roman"/>
          <w:lang w:eastAsia="zh-CN"/>
        </w:rPr>
        <w:t>(</w:t>
      </w:r>
      <w:r>
        <w:rPr>
          <w:rFonts w:eastAsia="Calibri"/>
          <w:lang w:eastAsia="zh-CN"/>
        </w:rPr>
        <w:t>wzór</w:t>
      </w:r>
    </w:p>
    <w:p w:rsidR="00540918" w:rsidRPr="00A6214B" w:rsidRDefault="00540918" w:rsidP="00540918">
      <w:pPr>
        <w:pStyle w:val="Akapitzlist"/>
        <w:jc w:val="both"/>
        <w:rPr>
          <w:rFonts w:eastAsia="TimesNewRoman;Times New Roman"/>
          <w:lang w:eastAsia="zh-CN"/>
        </w:rPr>
      </w:pPr>
      <w:r>
        <w:rPr>
          <w:rFonts w:eastAsia="Calibri"/>
          <w:lang w:eastAsia="zh-CN"/>
        </w:rPr>
        <w:t xml:space="preserve">                      </w:t>
      </w:r>
      <w:r w:rsidRPr="00B26B84">
        <w:rPr>
          <w:rFonts w:eastAsia="Calibri"/>
          <w:lang w:eastAsia="zh-CN"/>
        </w:rPr>
        <w:t xml:space="preserve">stanowi </w:t>
      </w:r>
      <w:r>
        <w:rPr>
          <w:rFonts w:eastAsia="TimesNewRoman;Times New Roman"/>
          <w:lang w:eastAsia="zh-CN"/>
        </w:rPr>
        <w:t xml:space="preserve">zał. </w:t>
      </w:r>
      <w:r w:rsidRPr="00A6214B">
        <w:rPr>
          <w:rFonts w:eastAsia="TimesNewRoman;Times New Roman"/>
          <w:lang w:eastAsia="zh-CN"/>
        </w:rPr>
        <w:t xml:space="preserve"> </w:t>
      </w:r>
      <w:r>
        <w:rPr>
          <w:rFonts w:eastAsia="TimesNewRoman;Times New Roman"/>
          <w:lang w:eastAsia="zh-CN"/>
        </w:rPr>
        <w:t xml:space="preserve">nr 4 </w:t>
      </w:r>
      <w:r w:rsidRPr="00A6214B">
        <w:rPr>
          <w:rFonts w:eastAsia="Calibri"/>
          <w:lang w:eastAsia="zh-CN"/>
        </w:rPr>
        <w:t>do Regulaminu</w:t>
      </w:r>
      <w:r w:rsidRPr="00A6214B">
        <w:rPr>
          <w:rFonts w:eastAsia="TimesNewRoman;Times New Roman"/>
          <w:lang w:eastAsia="zh-CN"/>
        </w:rPr>
        <w:t xml:space="preserve">), </w:t>
      </w:r>
    </w:p>
    <w:bookmarkEnd w:id="1"/>
    <w:p w:rsidR="00540918" w:rsidRPr="00B26B84" w:rsidRDefault="00540918" w:rsidP="00540918">
      <w:pPr>
        <w:pStyle w:val="Akapitzlist"/>
        <w:jc w:val="both"/>
        <w:rPr>
          <w:rFonts w:eastAsia="Calibri"/>
          <w:lang w:eastAsia="zh-CN"/>
        </w:rPr>
      </w:pPr>
      <w:r>
        <w:rPr>
          <w:rFonts w:eastAsia="TimesNewRoman;Times New Roman"/>
          <w:lang w:eastAsia="zh-CN"/>
        </w:rPr>
        <w:t xml:space="preserve">                   </w:t>
      </w:r>
      <w:r w:rsidRPr="00B26B84">
        <w:rPr>
          <w:rFonts w:eastAsia="TimesNewRoman;Times New Roman"/>
          <w:lang w:eastAsia="zh-CN"/>
        </w:rPr>
        <w:t>- deklarację uczestnictwa w projekcie(</w:t>
      </w:r>
      <w:r w:rsidRPr="00B26B84">
        <w:rPr>
          <w:rFonts w:eastAsia="Calibri"/>
          <w:lang w:eastAsia="zh-CN"/>
        </w:rPr>
        <w:t xml:space="preserve">wzór stanowi </w:t>
      </w:r>
      <w:r>
        <w:rPr>
          <w:rFonts w:eastAsia="TimesNewRoman;Times New Roman"/>
          <w:lang w:eastAsia="zh-CN"/>
        </w:rPr>
        <w:t>zał. nr 5</w:t>
      </w:r>
      <w:r w:rsidRPr="00B26B84">
        <w:rPr>
          <w:rFonts w:eastAsia="Calibri"/>
          <w:lang w:eastAsia="zh-CN"/>
        </w:rPr>
        <w:t xml:space="preserve"> do Regulaminu</w:t>
      </w:r>
      <w:r>
        <w:rPr>
          <w:rFonts w:eastAsia="TimesNewRoman;Times New Roman"/>
          <w:lang w:eastAsia="zh-CN"/>
        </w:rPr>
        <w:t>)</w:t>
      </w:r>
      <w:r w:rsidRPr="00B26B84">
        <w:rPr>
          <w:rFonts w:eastAsia="TimesNewRoman;Times New Roman"/>
          <w:lang w:eastAsia="zh-CN"/>
        </w:rPr>
        <w:t xml:space="preserve">, </w:t>
      </w:r>
    </w:p>
    <w:p w:rsidR="00540918" w:rsidRDefault="00540918" w:rsidP="00540918">
      <w:pPr>
        <w:pStyle w:val="Akapitzlist"/>
        <w:jc w:val="both"/>
        <w:rPr>
          <w:rFonts w:eastAsia="Calibri"/>
          <w:lang w:eastAsia="zh-CN"/>
        </w:rPr>
      </w:pPr>
      <w:r>
        <w:rPr>
          <w:rFonts w:eastAsia="TimesNewRoman;Times New Roman"/>
          <w:lang w:eastAsia="zh-CN"/>
        </w:rPr>
        <w:t xml:space="preserve">                   </w:t>
      </w:r>
      <w:r w:rsidRPr="00B26B84">
        <w:rPr>
          <w:rFonts w:eastAsia="TimesNewRoman;Times New Roman"/>
          <w:lang w:eastAsia="zh-CN"/>
        </w:rPr>
        <w:t xml:space="preserve">- </w:t>
      </w:r>
      <w:r w:rsidRPr="00B26B84">
        <w:rPr>
          <w:rFonts w:eastAsia="Calibri"/>
          <w:lang w:eastAsia="zh-CN"/>
        </w:rPr>
        <w:t>oświadczenie</w:t>
      </w:r>
      <w:r>
        <w:rPr>
          <w:rFonts w:eastAsia="Calibri"/>
          <w:lang w:eastAsia="zh-CN"/>
        </w:rPr>
        <w:t xml:space="preserve"> uczestnika projektu</w:t>
      </w:r>
      <w:r w:rsidRPr="00B26B84">
        <w:rPr>
          <w:rFonts w:eastAsia="Calibri"/>
          <w:lang w:eastAsia="zh-CN"/>
        </w:rPr>
        <w:t xml:space="preserve"> o</w:t>
      </w:r>
      <w:r>
        <w:rPr>
          <w:rFonts w:eastAsia="Calibri"/>
          <w:lang w:eastAsia="zh-CN"/>
        </w:rPr>
        <w:t xml:space="preserve"> wyrażeniu zgody na</w:t>
      </w:r>
      <w:r w:rsidRPr="00B26B84">
        <w:rPr>
          <w:rFonts w:eastAsia="Calibri"/>
          <w:lang w:eastAsia="zh-CN"/>
        </w:rPr>
        <w:t xml:space="preserve"> wykorzy</w:t>
      </w:r>
      <w:r>
        <w:rPr>
          <w:rFonts w:eastAsia="Calibri"/>
          <w:lang w:eastAsia="zh-CN"/>
        </w:rPr>
        <w:t>stanie</w:t>
      </w:r>
      <w:r w:rsidRPr="00B26B84">
        <w:rPr>
          <w:rFonts w:eastAsia="Calibri"/>
          <w:lang w:eastAsia="zh-CN"/>
        </w:rPr>
        <w:t xml:space="preserve"> i</w:t>
      </w:r>
    </w:p>
    <w:p w:rsidR="00540918" w:rsidRPr="00453BA2" w:rsidRDefault="00540918" w:rsidP="00540918">
      <w:pPr>
        <w:pStyle w:val="Akapitzlist"/>
        <w:jc w:val="both"/>
        <w:rPr>
          <w:rFonts w:eastAsia="TimesNewRoman;Times New Roman"/>
          <w:lang w:eastAsia="zh-CN"/>
        </w:rPr>
      </w:pPr>
      <w:r>
        <w:rPr>
          <w:rFonts w:eastAsia="Calibri"/>
          <w:lang w:eastAsia="zh-CN"/>
        </w:rPr>
        <w:t xml:space="preserve">                     </w:t>
      </w:r>
      <w:r w:rsidRPr="00B26B84">
        <w:rPr>
          <w:rFonts w:eastAsia="Calibri"/>
          <w:lang w:eastAsia="zh-CN"/>
        </w:rPr>
        <w:t>rozpowszechnia</w:t>
      </w:r>
      <w:r>
        <w:rPr>
          <w:rFonts w:eastAsia="Calibri"/>
          <w:lang w:eastAsia="zh-CN"/>
        </w:rPr>
        <w:t>nie</w:t>
      </w:r>
      <w:r w:rsidRPr="00B26B84">
        <w:rPr>
          <w:rFonts w:eastAsia="Calibri"/>
          <w:lang w:eastAsia="zh-CN"/>
        </w:rPr>
        <w:t xml:space="preserve"> wizerunku </w:t>
      </w:r>
      <w:r w:rsidRPr="00B26B84">
        <w:rPr>
          <w:rFonts w:eastAsia="TimesNewRoman;Times New Roman"/>
          <w:lang w:eastAsia="zh-CN"/>
        </w:rPr>
        <w:t>(</w:t>
      </w:r>
      <w:r w:rsidRPr="00B26B84">
        <w:rPr>
          <w:rFonts w:eastAsia="Calibri"/>
          <w:lang w:eastAsia="zh-CN"/>
        </w:rPr>
        <w:t xml:space="preserve">wzór stanowi </w:t>
      </w:r>
      <w:r>
        <w:rPr>
          <w:rFonts w:eastAsia="TimesNewRoman;Times New Roman"/>
          <w:lang w:eastAsia="zh-CN"/>
        </w:rPr>
        <w:t xml:space="preserve">zał. </w:t>
      </w:r>
      <w:r w:rsidRPr="00453BA2">
        <w:rPr>
          <w:rFonts w:eastAsia="TimesNewRoman;Times New Roman"/>
          <w:lang w:eastAsia="zh-CN"/>
        </w:rPr>
        <w:t xml:space="preserve">nr 6 </w:t>
      </w:r>
      <w:r w:rsidRPr="00453BA2">
        <w:rPr>
          <w:rFonts w:eastAsia="Calibri"/>
          <w:lang w:eastAsia="zh-CN"/>
        </w:rPr>
        <w:t>do Regulaminu)</w:t>
      </w:r>
      <w:r>
        <w:rPr>
          <w:rFonts w:eastAsia="Calibri"/>
          <w:lang w:eastAsia="zh-CN"/>
        </w:rPr>
        <w:t>,</w:t>
      </w:r>
      <w:r w:rsidRPr="00453BA2">
        <w:rPr>
          <w:rFonts w:eastAsia="Calibri"/>
          <w:lang w:eastAsia="zh-CN"/>
        </w:rPr>
        <w:t xml:space="preserve">     </w:t>
      </w:r>
    </w:p>
    <w:p w:rsidR="00540918" w:rsidRPr="00E23A81" w:rsidRDefault="00540918" w:rsidP="00540918">
      <w:pPr>
        <w:pStyle w:val="Akapitzlist"/>
        <w:numPr>
          <w:ilvl w:val="0"/>
          <w:numId w:val="10"/>
        </w:numPr>
        <w:jc w:val="both"/>
      </w:pPr>
      <w:r>
        <w:t>akceptuje Regulamin rekrutacji i uczestnictwa w Projekcie „Centrum Usług Społecznych w powiecie wieruszowskim”.</w:t>
      </w:r>
    </w:p>
    <w:p w:rsidR="00540918" w:rsidRPr="00A451F5" w:rsidRDefault="00540918" w:rsidP="00540918">
      <w:pPr>
        <w:pStyle w:val="Akapitzlist"/>
        <w:numPr>
          <w:ilvl w:val="0"/>
          <w:numId w:val="3"/>
        </w:numPr>
        <w:suppressAutoHyphens/>
        <w:spacing w:before="120" w:line="100" w:lineRule="atLeast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W/w dokumenty </w:t>
      </w:r>
      <w:r w:rsidRPr="00BA7011">
        <w:rPr>
          <w:rFonts w:cstheme="minorHAnsi"/>
        </w:rPr>
        <w:t>rekrutacyjne do projektu są dostępne w Biurze Projektu tj. w Powiatowym Centrum Pomocy Rodzinie w Wieruszowie (ul. Ludwika Waryńskiego 15, 98 – 400 Wieruszów, czynne w dni robocze od poniedziałku do piątku 7.30 - 15.30), w siedzibach Partnerów (dane teleadresowe Partnerów znajdują się w zał</w:t>
      </w:r>
      <w:r>
        <w:rPr>
          <w:rFonts w:cstheme="minorHAnsi"/>
        </w:rPr>
        <w:t>.</w:t>
      </w:r>
      <w:r w:rsidRPr="00BA7011">
        <w:rPr>
          <w:rFonts w:cstheme="minorHAnsi"/>
        </w:rPr>
        <w:t xml:space="preserve"> nr 1 do Regulaminu) oraz na stronie internetowej PCPR w Wieruszowie tj. </w:t>
      </w:r>
      <w:r w:rsidRPr="00BA7011">
        <w:rPr>
          <w:rStyle w:val="HTML-cytat"/>
          <w:rFonts w:cstheme="minorHAnsi"/>
        </w:rPr>
        <w:t>wieruszow.pcpr.info</w:t>
      </w:r>
      <w:r>
        <w:rPr>
          <w:rStyle w:val="HTML-cytat"/>
          <w:rFonts w:cstheme="minorHAnsi"/>
        </w:rPr>
        <w:t xml:space="preserve"> w zakładce Centrum Usług Społecznych</w:t>
      </w:r>
    </w:p>
    <w:p w:rsidR="00540918" w:rsidRPr="00950CD6" w:rsidRDefault="00540918" w:rsidP="00540918">
      <w:pPr>
        <w:pStyle w:val="Akapitzlist"/>
        <w:numPr>
          <w:ilvl w:val="0"/>
          <w:numId w:val="3"/>
        </w:numPr>
        <w:suppressAutoHyphens/>
        <w:spacing w:before="120" w:line="100" w:lineRule="atLeast"/>
        <w:ind w:left="426" w:hanging="426"/>
        <w:jc w:val="both"/>
        <w:rPr>
          <w:rFonts w:cstheme="minorHAnsi"/>
        </w:rPr>
      </w:pPr>
      <w:r w:rsidRPr="00BA7011">
        <w:t xml:space="preserve">Liczba miejsc we wszystkich </w:t>
      </w:r>
      <w:r>
        <w:t xml:space="preserve">usługach społecznych </w:t>
      </w:r>
      <w:r w:rsidRPr="00BA7011">
        <w:t>jest ograniczona.</w:t>
      </w:r>
    </w:p>
    <w:p w:rsidR="00540918" w:rsidRPr="008D7C2A" w:rsidRDefault="00540918" w:rsidP="00540918">
      <w:pPr>
        <w:pStyle w:val="Akapitzlist"/>
        <w:numPr>
          <w:ilvl w:val="0"/>
          <w:numId w:val="3"/>
        </w:numPr>
        <w:suppressAutoHyphens/>
        <w:spacing w:before="120" w:line="100" w:lineRule="atLeast"/>
        <w:ind w:left="426" w:hanging="426"/>
        <w:jc w:val="both"/>
        <w:rPr>
          <w:rFonts w:cstheme="minorHAnsi"/>
        </w:rPr>
      </w:pPr>
      <w:r w:rsidRPr="00C6711F">
        <w:rPr>
          <w:rFonts w:cstheme="minorHAnsi"/>
        </w:rPr>
        <w:t>Przyjmowane będą jedynie kompletnie i poprawnie wypełnione dokumenty rekrutacyjne</w:t>
      </w:r>
      <w:r>
        <w:rPr>
          <w:rFonts w:cstheme="minorHAnsi"/>
        </w:rPr>
        <w:t>.</w:t>
      </w: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>
        <w:rPr>
          <w:rFonts w:eastAsia="Arial"/>
          <w:b/>
        </w:rPr>
        <w:t>§3</w:t>
      </w:r>
    </w:p>
    <w:p w:rsidR="00540918" w:rsidRPr="00C31DB3" w:rsidRDefault="00540918" w:rsidP="00540918">
      <w:pPr>
        <w:pStyle w:val="Bezodstpw"/>
        <w:jc w:val="center"/>
        <w:rPr>
          <w:b/>
        </w:rPr>
      </w:pPr>
    </w:p>
    <w:p w:rsidR="00540918" w:rsidRDefault="00540918" w:rsidP="00540918">
      <w:pPr>
        <w:spacing w:line="406" w:lineRule="auto"/>
        <w:ind w:right="3719" w:firstLine="3716"/>
        <w:jc w:val="both"/>
        <w:rPr>
          <w:b/>
        </w:rPr>
      </w:pPr>
      <w:r>
        <w:rPr>
          <w:b/>
        </w:rPr>
        <w:t>Zasady rekrutacji</w:t>
      </w:r>
    </w:p>
    <w:p w:rsidR="00540918" w:rsidRDefault="00540918" w:rsidP="00540918">
      <w:pPr>
        <w:pStyle w:val="Akapitzlist"/>
        <w:numPr>
          <w:ilvl w:val="0"/>
          <w:numId w:val="14"/>
        </w:numPr>
        <w:jc w:val="both"/>
      </w:pPr>
      <w:r>
        <w:t xml:space="preserve">Zgłoszenia kandydatów są przyjmowane osobiście, telefonicznie, drogą elektroniczną w: </w:t>
      </w:r>
    </w:p>
    <w:p w:rsidR="00540918" w:rsidRDefault="00540918" w:rsidP="00540918">
      <w:pPr>
        <w:pStyle w:val="Akapitzlist"/>
        <w:ind w:left="501"/>
        <w:jc w:val="both"/>
      </w:pPr>
      <w:r>
        <w:t>-  biurze projektu</w:t>
      </w:r>
    </w:p>
    <w:p w:rsidR="00540918" w:rsidRDefault="00540918" w:rsidP="00540918">
      <w:pPr>
        <w:pStyle w:val="Akapitzlist"/>
        <w:ind w:left="501"/>
        <w:jc w:val="both"/>
      </w:pPr>
      <w:r>
        <w:t>-  siedzibach Partnerów odpowiedzialnych za poszczególne usługi</w:t>
      </w:r>
    </w:p>
    <w:p w:rsidR="00540918" w:rsidRDefault="00540918" w:rsidP="00540918">
      <w:pPr>
        <w:pStyle w:val="Akapitzlist"/>
        <w:numPr>
          <w:ilvl w:val="0"/>
          <w:numId w:val="14"/>
        </w:numPr>
        <w:jc w:val="both"/>
      </w:pPr>
      <w:r>
        <w:t xml:space="preserve">Kandydat do uczestnictwa po zapoznaniu się z niniejszym regulaminem przedkłada dokumenty  wymienione w </w:t>
      </w:r>
      <w:r>
        <w:rPr>
          <w:rStyle w:val="st"/>
        </w:rPr>
        <w:t xml:space="preserve">§2 ust. 1 pkt. c. </w:t>
      </w:r>
      <w:r>
        <w:t>(do pobrania w miejscach wskazanych w zał. nr 1 do Regulaminu lub do pobrania na stronie internetowej PCPR w Wieruszowie pod adresem</w:t>
      </w:r>
      <w:hyperlink r:id="rId8">
        <w:r>
          <w:t xml:space="preserve"> </w:t>
        </w:r>
      </w:hyperlink>
      <w:hyperlink r:id="rId9" w:history="1">
        <w:r w:rsidRPr="00540918">
          <w:rPr>
            <w:rStyle w:val="Hipercze"/>
            <w:color w:val="000000" w:themeColor="text1"/>
            <w:u w:val="none"/>
          </w:rPr>
          <w:t>www.pcpr.wieruszow.info</w:t>
        </w:r>
      </w:hyperlink>
      <w:r w:rsidRPr="00362D22">
        <w:rPr>
          <w:color w:val="000000" w:themeColor="text1"/>
        </w:rPr>
        <w:t xml:space="preserve"> </w:t>
      </w:r>
      <w:r>
        <w:rPr>
          <w:color w:val="000000" w:themeColor="text1"/>
        </w:rPr>
        <w:t>w zakładce Centrum Usług Społecznych</w:t>
      </w:r>
      <w:hyperlink r:id="rId10">
        <w:r>
          <w:t>)</w:t>
        </w:r>
      </w:hyperlink>
    </w:p>
    <w:p w:rsidR="00540918" w:rsidRDefault="00540918" w:rsidP="00540918">
      <w:pPr>
        <w:pStyle w:val="Akapitzlist"/>
        <w:numPr>
          <w:ilvl w:val="0"/>
          <w:numId w:val="14"/>
        </w:numPr>
        <w:jc w:val="both"/>
      </w:pPr>
      <w:r w:rsidRPr="00092660">
        <w:rPr>
          <w:rFonts w:eastAsia="Calibri"/>
          <w:color w:val="000000" w:themeColor="text1"/>
          <w:lang w:eastAsia="zh-CN"/>
        </w:rPr>
        <w:t>Rekrutacja uczestników do Projektu odbywa się z uwzględnieniem zas</w:t>
      </w:r>
      <w:r>
        <w:rPr>
          <w:rFonts w:eastAsia="Calibri"/>
          <w:color w:val="000000" w:themeColor="text1"/>
          <w:lang w:eastAsia="zh-CN"/>
        </w:rPr>
        <w:t>ady równości</w:t>
      </w:r>
      <w:r w:rsidRPr="00092660">
        <w:rPr>
          <w:rFonts w:eastAsia="Calibri"/>
          <w:color w:val="000000" w:themeColor="text1"/>
          <w:lang w:eastAsia="zh-CN"/>
        </w:rPr>
        <w:t xml:space="preserve"> szans </w:t>
      </w:r>
      <w:r>
        <w:rPr>
          <w:rFonts w:eastAsia="Calibri"/>
          <w:color w:val="000000" w:themeColor="text1"/>
          <w:lang w:eastAsia="zh-CN"/>
        </w:rPr>
        <w:t>i niedyskryminacji, w tym dostępności dla osób z niepełnosprawnościami oraz zasady równości szans dla kobiet i mężczyzn.</w:t>
      </w:r>
    </w:p>
    <w:p w:rsidR="00540918" w:rsidRPr="006A3E15" w:rsidRDefault="00540918" w:rsidP="00540918">
      <w:pPr>
        <w:pStyle w:val="Akapitzlist"/>
        <w:numPr>
          <w:ilvl w:val="0"/>
          <w:numId w:val="14"/>
        </w:numPr>
        <w:jc w:val="both"/>
      </w:pPr>
      <w:r w:rsidRPr="006A3E15">
        <w:t>Rekrutacja do udziału w Projekcie prowadzona będzie na bieżąco przez cały okres realizacji Projektu.</w:t>
      </w:r>
    </w:p>
    <w:p w:rsidR="00540918" w:rsidRPr="00EC1097" w:rsidRDefault="00540918" w:rsidP="00540918">
      <w:pPr>
        <w:pStyle w:val="Akapitzlist"/>
        <w:numPr>
          <w:ilvl w:val="0"/>
          <w:numId w:val="14"/>
        </w:numPr>
        <w:jc w:val="both"/>
      </w:pPr>
      <w:r>
        <w:t>O kolejności przyjęcia do projektu decyduje kolejność zgłoszeń, przy czym pierwszeństwo mają osoby spełniające następujące kryteria: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lub rodziny zagrożone ubóstwem lub wykluczeniem społecznym doświadczający wielokrotnego wykluczenia,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o znacznym lub umiarkowanym stopniu niepełnosprawności oraz osoby z  niepełnosprawnością sprzężoną,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z zaburzeniami psychicznymi, w tym osoby z niepełnosprawnością intelektualną i</w:t>
      </w:r>
      <w:r>
        <w:rPr>
          <w:rFonts w:eastAsiaTheme="minorHAnsi" w:cstheme="minorHAnsi"/>
          <w:lang w:eastAsia="en-US"/>
        </w:rPr>
        <w:t> </w:t>
      </w:r>
      <w:r w:rsidRPr="003478CB">
        <w:rPr>
          <w:rFonts w:eastAsiaTheme="minorHAnsi" w:cstheme="minorHAnsi"/>
          <w:lang w:eastAsia="en-US"/>
        </w:rPr>
        <w:t>osoby z całościowymi zaburzeniami rozwojowymi,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z rodzin korzystających z PO PŻ.</w:t>
      </w:r>
    </w:p>
    <w:p w:rsidR="00540918" w:rsidRDefault="00540918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0D20CE">
        <w:rPr>
          <w:rFonts w:eastAsiaTheme="minorHAnsi" w:cstheme="minorHAnsi"/>
          <w:lang w:eastAsia="en-US"/>
        </w:rPr>
        <w:t>Pierwszeństwo przed w/w osobami mają osoby niesamodzielne oraz osoby niepełnosprawne, których dochód nie przekracza 150% właściwego kryterium dochodowego, o którym mowa w</w:t>
      </w:r>
      <w:r>
        <w:rPr>
          <w:rFonts w:eastAsiaTheme="minorHAnsi" w:cstheme="minorHAnsi"/>
          <w:lang w:eastAsia="en-US"/>
        </w:rPr>
        <w:t> </w:t>
      </w:r>
      <w:r w:rsidRPr="000D20CE">
        <w:rPr>
          <w:rFonts w:eastAsiaTheme="minorHAnsi" w:cstheme="minorHAnsi"/>
          <w:lang w:eastAsia="en-US"/>
        </w:rPr>
        <w:t>ustawie o pomocy społecznej z dnia 12.03.2004 r.</w:t>
      </w:r>
    </w:p>
    <w:p w:rsidR="00540918" w:rsidRPr="00DF2359" w:rsidRDefault="00540918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DF2359">
        <w:rPr>
          <w:rFonts w:eastAsiaTheme="minorHAnsi" w:cstheme="minorHAnsi"/>
          <w:lang w:eastAsia="en-US"/>
        </w:rPr>
        <w:t>Poszczególni Partnerzy projektu prowadzą rekrutację do udziału w usługach.</w:t>
      </w:r>
    </w:p>
    <w:p w:rsidR="00540918" w:rsidRDefault="00540918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Opiekunów faktycznych do udziału w usłudze prowadzanej przez Partnera wiodącego, kierują Partnerzy odpowiedzialni za realizacje pozostałych usług.</w:t>
      </w:r>
    </w:p>
    <w:p w:rsidR="00540918" w:rsidRDefault="00540918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Opiekun faktyczny może brać udział w projekcie tylko w powiązaniu z osobą niesamodzielną uczestniczącą w Projekcie.</w:t>
      </w:r>
    </w:p>
    <w:p w:rsidR="00540918" w:rsidRPr="000D20CE" w:rsidRDefault="00540918" w:rsidP="00540918">
      <w:pPr>
        <w:pStyle w:val="Akapitzlist"/>
        <w:numPr>
          <w:ilvl w:val="0"/>
          <w:numId w:val="14"/>
        </w:numPr>
        <w:spacing w:after="37" w:line="271" w:lineRule="auto"/>
        <w:jc w:val="both"/>
      </w:pPr>
      <w:r>
        <w:t>Za dzień rozpoczęcia udziału w projekcie przyjmuje się datę przystąpienia do pierwszej usługi w ramach projektu.</w:t>
      </w:r>
    </w:p>
    <w:p w:rsidR="00540918" w:rsidRPr="00362D22" w:rsidRDefault="00540918" w:rsidP="00540918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362D22">
        <w:rPr>
          <w:rFonts w:eastAsia="Calibri"/>
        </w:rPr>
        <w:lastRenderedPageBreak/>
        <w:t xml:space="preserve">W przypadku zakwalifikowania zakładanej liczby osób do poszczególnych usług społecznych Partnerzy utworzą listy rezerwowe. </w:t>
      </w:r>
    </w:p>
    <w:p w:rsidR="00540918" w:rsidRPr="00681267" w:rsidRDefault="00540918" w:rsidP="00540918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BA7011">
        <w:rPr>
          <w:rFonts w:cstheme="minorHAnsi"/>
        </w:rPr>
        <w:t xml:space="preserve">Informacja na temat zakwalifikowania uczestnika do projektu wraz z informacją na temat miejsca i terminu rozpoczęcia realizacji </w:t>
      </w:r>
      <w:r>
        <w:rPr>
          <w:rFonts w:cstheme="minorHAnsi"/>
        </w:rPr>
        <w:t xml:space="preserve">usług </w:t>
      </w:r>
      <w:r w:rsidRPr="00BA7011">
        <w:rPr>
          <w:rFonts w:cstheme="minorHAnsi"/>
        </w:rPr>
        <w:t xml:space="preserve">jest przekazywana </w:t>
      </w:r>
      <w:r>
        <w:rPr>
          <w:rFonts w:cstheme="minorHAnsi"/>
        </w:rPr>
        <w:t>uczestnikom</w:t>
      </w:r>
      <w:r w:rsidRPr="00BA7011">
        <w:rPr>
          <w:rFonts w:cstheme="minorHAnsi"/>
        </w:rPr>
        <w:t xml:space="preserve"> przez Partnera odpowiedzialnego</w:t>
      </w:r>
      <w:r>
        <w:rPr>
          <w:rFonts w:cstheme="minorHAnsi"/>
        </w:rPr>
        <w:t xml:space="preserve"> za realizację wybranej usługi</w:t>
      </w:r>
      <w:r w:rsidRPr="00BA7011">
        <w:rPr>
          <w:rFonts w:cstheme="minorHAnsi"/>
        </w:rPr>
        <w:t xml:space="preserve"> z wykorzystaniem danych teleadresowych przekazanych przez </w:t>
      </w:r>
      <w:r>
        <w:rPr>
          <w:rFonts w:cstheme="minorHAnsi"/>
        </w:rPr>
        <w:t>uczestników</w:t>
      </w:r>
      <w:r w:rsidRPr="00BA7011">
        <w:rPr>
          <w:rFonts w:cstheme="minorHAnsi"/>
        </w:rPr>
        <w:t xml:space="preserve"> w formularzu rekrutacyjnym.</w:t>
      </w:r>
    </w:p>
    <w:p w:rsidR="00540918" w:rsidRDefault="00540918" w:rsidP="00540918">
      <w:pPr>
        <w:pStyle w:val="Akapitzlist"/>
        <w:jc w:val="center"/>
        <w:rPr>
          <w:rFonts w:eastAsia="Arial"/>
          <w:b/>
        </w:rPr>
      </w:pPr>
    </w:p>
    <w:p w:rsidR="00540918" w:rsidRPr="000D20CE" w:rsidRDefault="00540918" w:rsidP="00540918">
      <w:pPr>
        <w:pStyle w:val="Akapitzlist"/>
        <w:jc w:val="center"/>
        <w:rPr>
          <w:rFonts w:eastAsia="Arial"/>
          <w:b/>
        </w:rPr>
      </w:pPr>
      <w:r w:rsidRPr="000D20CE">
        <w:rPr>
          <w:rFonts w:eastAsia="Arial"/>
          <w:b/>
        </w:rPr>
        <w:t>§4</w:t>
      </w:r>
    </w:p>
    <w:p w:rsidR="00540918" w:rsidRPr="000D20CE" w:rsidRDefault="00540918" w:rsidP="00540918">
      <w:pPr>
        <w:pStyle w:val="Akapitzlist"/>
        <w:jc w:val="center"/>
        <w:rPr>
          <w:b/>
        </w:rPr>
      </w:pPr>
    </w:p>
    <w:p w:rsidR="00540918" w:rsidRPr="00847A49" w:rsidRDefault="00540918" w:rsidP="00540918">
      <w:pPr>
        <w:pStyle w:val="Akapitzlist"/>
        <w:jc w:val="center"/>
        <w:rPr>
          <w:b/>
        </w:rPr>
      </w:pPr>
      <w:r w:rsidRPr="000D20CE">
        <w:rPr>
          <w:b/>
        </w:rPr>
        <w:t>Zakończenie uczestnictwa</w:t>
      </w:r>
    </w:p>
    <w:p w:rsidR="00540918" w:rsidRPr="000D20CE" w:rsidRDefault="00540918" w:rsidP="00540918">
      <w:pPr>
        <w:pStyle w:val="Akapitzlist"/>
        <w:ind w:left="501"/>
        <w:rPr>
          <w:rFonts w:eastAsiaTheme="minorHAnsi"/>
          <w:lang w:eastAsia="en-US"/>
        </w:rPr>
      </w:pPr>
    </w:p>
    <w:p w:rsidR="00540918" w:rsidRPr="000D20CE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0D20CE">
        <w:rPr>
          <w:rFonts w:eastAsia="Calibri"/>
          <w:color w:val="00000A"/>
          <w:lang w:eastAsia="zh-CN"/>
        </w:rPr>
        <w:t>Uczestnik może zrezygnować z udziału w Projekcie jeżeli rezygnacja jest usprawiedliwiona ważnymi powodami osobistymi, złożona została w formie pisemnej wraz z uzasadnieniem. O</w:t>
      </w:r>
      <w:r>
        <w:rPr>
          <w:rFonts w:eastAsia="Calibri"/>
          <w:color w:val="00000A"/>
          <w:lang w:eastAsia="zh-CN"/>
        </w:rPr>
        <w:t> </w:t>
      </w:r>
      <w:r w:rsidRPr="000D20CE">
        <w:rPr>
          <w:rFonts w:eastAsia="Calibri"/>
          <w:color w:val="00000A"/>
          <w:lang w:eastAsia="zh-CN"/>
        </w:rPr>
        <w:t>rezygnacji musi natychmiast powiadomić Partnera odpowiedzialnego za realizację określonej usługi społecznej na piśmie (wzór oświadczenia o rezygnacji uczestnika projektu z udziału w</w:t>
      </w:r>
      <w:r>
        <w:rPr>
          <w:rFonts w:eastAsia="Calibri"/>
          <w:color w:val="00000A"/>
          <w:lang w:eastAsia="zh-CN"/>
        </w:rPr>
        <w:t> </w:t>
      </w:r>
      <w:r w:rsidRPr="000D20CE">
        <w:rPr>
          <w:rFonts w:eastAsia="Calibri"/>
          <w:color w:val="00000A"/>
          <w:lang w:eastAsia="zh-CN"/>
        </w:rPr>
        <w:t xml:space="preserve"> projekcie stanowi załącznik nr 7 do niniejszego Regulaminu). Na powstałe w ten sposób wolne miejsce zostanie zakwalifikowana osoba z listy rezerwowej. </w:t>
      </w:r>
    </w:p>
    <w:p w:rsidR="00540918" w:rsidRPr="000D20CE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0D20CE">
        <w:rPr>
          <w:rFonts w:eastAsia="Calibri"/>
          <w:color w:val="00000A"/>
          <w:lang w:eastAsia="zh-CN"/>
        </w:rPr>
        <w:t xml:space="preserve">W przypadku rezygnacji lub wykreślenia uczestnika z Projektu osoby znajdujące się na liście rezerwowej otrzymają propozycję przystąpienia do udziału w Projekcie. </w:t>
      </w:r>
    </w:p>
    <w:p w:rsidR="00540918" w:rsidRPr="000D20CE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t>Uczestnik może zostać skreślony z listy uczestników w następujących przypadkach:</w:t>
      </w:r>
    </w:p>
    <w:p w:rsidR="00540918" w:rsidRPr="00814D67" w:rsidRDefault="00540918" w:rsidP="00540918">
      <w:pPr>
        <w:pStyle w:val="Akapitzlist"/>
        <w:jc w:val="both"/>
        <w:rPr>
          <w:rFonts w:eastAsiaTheme="minorHAnsi"/>
          <w:lang w:eastAsia="en-US"/>
        </w:rPr>
      </w:pPr>
      <w:r>
        <w:t xml:space="preserve">- niestosowania się do postanowień niniejszego Regulaminu, </w:t>
      </w:r>
    </w:p>
    <w:p w:rsidR="00540918" w:rsidRDefault="00540918" w:rsidP="00540918">
      <w:pPr>
        <w:pStyle w:val="Akapitzlist"/>
        <w:jc w:val="both"/>
      </w:pPr>
      <w:r>
        <w:t>- niestosowania się do szczegółowych zasad realizacji poszczególnych usług określonych przez</w:t>
      </w:r>
    </w:p>
    <w:p w:rsidR="00540918" w:rsidRPr="003836B8" w:rsidRDefault="00540918" w:rsidP="00540918">
      <w:pPr>
        <w:pStyle w:val="Akapitzlist"/>
        <w:jc w:val="both"/>
      </w:pPr>
      <w:r>
        <w:t xml:space="preserve">   Partnerów.</w:t>
      </w:r>
    </w:p>
    <w:p w:rsidR="00540918" w:rsidRPr="003836B8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t xml:space="preserve">Decyzję o skreśleniu z listy uczestników projektu podejmuje Partner poszczególnej usługi na wniosek pracownika odpowiedzialnego za realizację usługi, w którym bierze udział uczestnik lub z własnej inicjatywy po uzyskaniu odpowiednich informacji. </w:t>
      </w:r>
    </w:p>
    <w:p w:rsidR="00540918" w:rsidRPr="003836B8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t xml:space="preserve">Osoba, która zakończyła udział w projekcie składa oświadczenie uczestnika dot. jego sytuacji po zakończeniu udziału w projekcie stanowiące zał. nr 8 do niniejszego Regulaminu. </w:t>
      </w:r>
    </w:p>
    <w:p w:rsidR="00540918" w:rsidRPr="00E574EB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t xml:space="preserve">Osoba, która zakończyła udział w projekcie ma prawo, na własny wniosek, otrzymać zaświadczenie potwierdzające fakt uczestnictwa w projekcie.  </w:t>
      </w:r>
    </w:p>
    <w:p w:rsidR="00E574EB" w:rsidRDefault="00E574EB" w:rsidP="00E574EB">
      <w:pPr>
        <w:jc w:val="both"/>
        <w:rPr>
          <w:rFonts w:eastAsiaTheme="minorHAnsi"/>
          <w:lang w:eastAsia="en-US"/>
        </w:rPr>
      </w:pPr>
    </w:p>
    <w:p w:rsidR="00E574EB" w:rsidRDefault="00E574EB" w:rsidP="00E574EB">
      <w:pPr>
        <w:jc w:val="both"/>
        <w:rPr>
          <w:rFonts w:eastAsiaTheme="minorHAnsi"/>
          <w:lang w:eastAsia="en-US"/>
        </w:rPr>
      </w:pPr>
    </w:p>
    <w:p w:rsidR="00E574EB" w:rsidRPr="00E574EB" w:rsidRDefault="00E574EB" w:rsidP="00E574EB">
      <w:pPr>
        <w:jc w:val="both"/>
        <w:rPr>
          <w:rFonts w:eastAsiaTheme="minorHAnsi"/>
          <w:lang w:eastAsia="en-US"/>
        </w:rPr>
      </w:pPr>
    </w:p>
    <w:p w:rsidR="00E574EB" w:rsidRDefault="00E574EB" w:rsidP="00540918">
      <w:pPr>
        <w:pStyle w:val="Akapitzlist"/>
        <w:jc w:val="center"/>
        <w:rPr>
          <w:rFonts w:eastAsia="Arial"/>
          <w:b/>
        </w:rPr>
      </w:pPr>
    </w:p>
    <w:p w:rsidR="00540918" w:rsidRPr="000D20CE" w:rsidRDefault="00540918" w:rsidP="00540918">
      <w:pPr>
        <w:pStyle w:val="Akapitzlist"/>
        <w:jc w:val="center"/>
        <w:rPr>
          <w:rFonts w:eastAsia="Arial"/>
          <w:b/>
        </w:rPr>
      </w:pPr>
      <w:r w:rsidRPr="000D20CE">
        <w:rPr>
          <w:rFonts w:eastAsia="Arial"/>
          <w:b/>
        </w:rPr>
        <w:t>§</w:t>
      </w:r>
      <w:r>
        <w:rPr>
          <w:rFonts w:eastAsia="Arial"/>
          <w:b/>
        </w:rPr>
        <w:t>5</w:t>
      </w:r>
    </w:p>
    <w:p w:rsidR="00540918" w:rsidRPr="000D20CE" w:rsidRDefault="00540918" w:rsidP="00540918">
      <w:pPr>
        <w:pStyle w:val="Akapitzlist"/>
        <w:jc w:val="center"/>
        <w:rPr>
          <w:rFonts w:eastAsia="Arial"/>
          <w:b/>
        </w:rPr>
      </w:pPr>
    </w:p>
    <w:p w:rsidR="00540918" w:rsidRPr="00847A49" w:rsidRDefault="00540918" w:rsidP="00540918">
      <w:pPr>
        <w:pStyle w:val="Akapitzlist"/>
        <w:jc w:val="center"/>
        <w:rPr>
          <w:b/>
        </w:rPr>
      </w:pPr>
      <w:r w:rsidRPr="000D20CE">
        <w:rPr>
          <w:b/>
        </w:rPr>
        <w:t>Zob</w:t>
      </w:r>
      <w:r>
        <w:rPr>
          <w:b/>
        </w:rPr>
        <w:t>owiązania realizatorów projektu</w:t>
      </w:r>
    </w:p>
    <w:p w:rsidR="00540918" w:rsidRDefault="00540918" w:rsidP="00540918">
      <w:pPr>
        <w:jc w:val="both"/>
      </w:pPr>
      <w:r>
        <w:t xml:space="preserve">Partnerzy zobowiązują się do: </w:t>
      </w:r>
    </w:p>
    <w:p w:rsidR="00540918" w:rsidRDefault="00540918" w:rsidP="00540918">
      <w:pPr>
        <w:pStyle w:val="Akapitzlist"/>
        <w:numPr>
          <w:ilvl w:val="0"/>
          <w:numId w:val="5"/>
        </w:numPr>
        <w:jc w:val="both"/>
      </w:pPr>
      <w:r>
        <w:t>Prowadzenia rekrutacji zgodnie z zasadami określonymi w niniejszym regulaminie.</w:t>
      </w:r>
    </w:p>
    <w:p w:rsidR="00540918" w:rsidRDefault="00540918" w:rsidP="00540918">
      <w:pPr>
        <w:pStyle w:val="Akapitzlist"/>
        <w:numPr>
          <w:ilvl w:val="0"/>
          <w:numId w:val="5"/>
        </w:numPr>
        <w:jc w:val="both"/>
      </w:pPr>
      <w:r>
        <w:t xml:space="preserve">Informowania uczestników o wszelkich faktach mogących utrudnić lub uniemożliwić im udział w poszczególnych usługach. </w:t>
      </w:r>
    </w:p>
    <w:p w:rsidR="00540918" w:rsidRDefault="00540918" w:rsidP="00540918">
      <w:pPr>
        <w:pStyle w:val="Akapitzlist"/>
        <w:numPr>
          <w:ilvl w:val="0"/>
          <w:numId w:val="5"/>
        </w:numPr>
        <w:jc w:val="both"/>
      </w:pPr>
      <w:r>
        <w:t xml:space="preserve">Przyjmowania i rozpatrywania uwag i skarg uczestników związanych z działaniami prowadzonymi  w ramach poszczególnych usług. </w:t>
      </w:r>
    </w:p>
    <w:p w:rsidR="00540918" w:rsidRPr="00847A49" w:rsidRDefault="00540918" w:rsidP="00540918">
      <w:pPr>
        <w:pStyle w:val="Akapitzlist"/>
        <w:numPr>
          <w:ilvl w:val="0"/>
          <w:numId w:val="5"/>
        </w:numPr>
        <w:jc w:val="both"/>
      </w:pPr>
      <w:r>
        <w:t xml:space="preserve">Zapewnienia odpowiedniej kadry oraz materiałów niezbędnych dla przeprowadzenia zaplanowanych działań. </w:t>
      </w:r>
      <w:r w:rsidRPr="00847A49">
        <w:rPr>
          <w:rFonts w:eastAsia="Arial"/>
          <w:b/>
        </w:rPr>
        <w:t xml:space="preserve">       </w:t>
      </w: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>
        <w:rPr>
          <w:rFonts w:eastAsia="Arial"/>
          <w:b/>
        </w:rPr>
        <w:t xml:space="preserve">    §6</w:t>
      </w:r>
    </w:p>
    <w:p w:rsidR="00540918" w:rsidRPr="000B3B79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Pr="00847A49" w:rsidRDefault="00540918" w:rsidP="00540918">
      <w:pPr>
        <w:spacing w:after="149"/>
        <w:jc w:val="center"/>
        <w:rPr>
          <w:b/>
        </w:rPr>
      </w:pPr>
      <w:r w:rsidRPr="000B3B79">
        <w:rPr>
          <w:b/>
        </w:rPr>
        <w:t>Zob</w:t>
      </w:r>
      <w:r>
        <w:rPr>
          <w:b/>
        </w:rPr>
        <w:t>owiązania uczestników projektu</w:t>
      </w:r>
    </w:p>
    <w:p w:rsidR="00540918" w:rsidRDefault="00540918" w:rsidP="00540918">
      <w:pPr>
        <w:jc w:val="both"/>
      </w:pPr>
      <w:r>
        <w:t xml:space="preserve">Uczestnik zobowiązuje się do: </w:t>
      </w:r>
    </w:p>
    <w:p w:rsidR="00540918" w:rsidRDefault="00540918" w:rsidP="00540918">
      <w:pPr>
        <w:pStyle w:val="Akapitzlist"/>
        <w:numPr>
          <w:ilvl w:val="0"/>
          <w:numId w:val="6"/>
        </w:numPr>
        <w:jc w:val="both"/>
      </w:pPr>
      <w:r>
        <w:t>Podpisywania w trakcie udziału w zajęciach realizowanych w ramach projektu list obecności, dzienników usług/zajęć, kart realizacji wsparcia i innych dokumentów wskazanych przez prowadzącego usługę/zajęcia.</w:t>
      </w:r>
    </w:p>
    <w:p w:rsidR="00540918" w:rsidRDefault="00540918" w:rsidP="00540918">
      <w:pPr>
        <w:pStyle w:val="Akapitzlist"/>
        <w:numPr>
          <w:ilvl w:val="0"/>
          <w:numId w:val="6"/>
        </w:numPr>
        <w:jc w:val="both"/>
      </w:pPr>
      <w:r>
        <w:t xml:space="preserve">Wypełniania w trakcie udziału w usługach/zajęciach ankiet ewaluacyjnych i testów sprawdzających.  </w:t>
      </w:r>
    </w:p>
    <w:p w:rsidR="00540918" w:rsidRPr="009E1228" w:rsidRDefault="00540918" w:rsidP="0054091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9E1228">
        <w:rPr>
          <w:color w:val="000000" w:themeColor="text1"/>
        </w:rPr>
        <w:t xml:space="preserve">Bieżącego informowania Partnera odpowiedzialnego za prowadzenie usługi/zajęć w ramach danej usługi o wszystkich zdarzeniach mogących zakłócić dalszy udział uczestnika w projekcie.  </w:t>
      </w:r>
    </w:p>
    <w:p w:rsidR="00540918" w:rsidRPr="002723FC" w:rsidRDefault="00540918" w:rsidP="00540918">
      <w:pPr>
        <w:pStyle w:val="Akapitzlist"/>
        <w:numPr>
          <w:ilvl w:val="0"/>
          <w:numId w:val="6"/>
        </w:numPr>
        <w:jc w:val="both"/>
      </w:pPr>
      <w:r w:rsidRPr="002723FC">
        <w:rPr>
          <w:rFonts w:eastAsia="Calibri"/>
          <w:color w:val="000000" w:themeColor="text1"/>
          <w:lang w:eastAsia="zh-CN"/>
        </w:rPr>
        <w:t>Uczestnictwa w realizacji usług społecznych, do</w:t>
      </w:r>
      <w:r>
        <w:rPr>
          <w:rFonts w:eastAsia="Calibri"/>
          <w:color w:val="000000" w:themeColor="text1"/>
          <w:lang w:eastAsia="zh-CN"/>
        </w:rPr>
        <w:t xml:space="preserve"> których został zakwalifikowany.</w:t>
      </w:r>
      <w:r w:rsidRPr="002723FC">
        <w:rPr>
          <w:rFonts w:eastAsia="Calibri"/>
          <w:color w:val="000000" w:themeColor="text1"/>
          <w:lang w:eastAsia="zh-CN"/>
        </w:rPr>
        <w:t xml:space="preserve"> </w:t>
      </w:r>
    </w:p>
    <w:p w:rsidR="00540918" w:rsidRPr="00847A49" w:rsidRDefault="00540918" w:rsidP="00540918">
      <w:pPr>
        <w:pStyle w:val="Akapitzlist"/>
        <w:numPr>
          <w:ilvl w:val="0"/>
          <w:numId w:val="6"/>
        </w:numPr>
        <w:jc w:val="both"/>
      </w:pPr>
      <w:r w:rsidRPr="002723FC">
        <w:rPr>
          <w:rFonts w:eastAsia="Calibri"/>
          <w:color w:val="00000A"/>
          <w:lang w:eastAsia="zh-CN"/>
        </w:rPr>
        <w:t>Bieżącego informowania o zmianie swojej sytuacji mającej wpływ na dalsze uczestnictwo w  Projekcie.</w:t>
      </w:r>
    </w:p>
    <w:p w:rsidR="00E574EB" w:rsidRDefault="00E574EB" w:rsidP="00540918">
      <w:pPr>
        <w:pStyle w:val="Bezodstpw"/>
        <w:jc w:val="center"/>
        <w:rPr>
          <w:rFonts w:eastAsia="Arial"/>
          <w:b/>
        </w:rPr>
      </w:pPr>
    </w:p>
    <w:p w:rsidR="00E574EB" w:rsidRDefault="00E574EB" w:rsidP="00540918">
      <w:pPr>
        <w:pStyle w:val="Bezodstpw"/>
        <w:jc w:val="center"/>
        <w:rPr>
          <w:rFonts w:eastAsia="Arial"/>
          <w:b/>
        </w:rPr>
      </w:pPr>
    </w:p>
    <w:p w:rsidR="00E574EB" w:rsidRDefault="00E574EB" w:rsidP="00540918">
      <w:pPr>
        <w:pStyle w:val="Bezodstpw"/>
        <w:jc w:val="center"/>
        <w:rPr>
          <w:rFonts w:eastAsia="Arial"/>
          <w:b/>
        </w:rPr>
      </w:pPr>
    </w:p>
    <w:p w:rsidR="00E574EB" w:rsidRDefault="00E574EB" w:rsidP="00540918">
      <w:pPr>
        <w:pStyle w:val="Bezodstpw"/>
        <w:jc w:val="center"/>
        <w:rPr>
          <w:rFonts w:eastAsia="Arial"/>
          <w:b/>
        </w:rPr>
      </w:pPr>
    </w:p>
    <w:p w:rsidR="00E574EB" w:rsidRDefault="00E574EB" w:rsidP="00540918">
      <w:pPr>
        <w:pStyle w:val="Bezodstpw"/>
        <w:jc w:val="center"/>
        <w:rPr>
          <w:rFonts w:eastAsia="Arial"/>
          <w:b/>
        </w:rPr>
      </w:pPr>
    </w:p>
    <w:p w:rsidR="00E574EB" w:rsidRDefault="00E574EB" w:rsidP="00540918">
      <w:pPr>
        <w:pStyle w:val="Bezodstpw"/>
        <w:jc w:val="center"/>
        <w:rPr>
          <w:rFonts w:eastAsia="Arial"/>
          <w:b/>
        </w:rPr>
      </w:pP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>
        <w:rPr>
          <w:rFonts w:eastAsia="Arial"/>
          <w:b/>
        </w:rPr>
        <w:t>§7</w:t>
      </w:r>
    </w:p>
    <w:p w:rsidR="00540918" w:rsidRPr="000B3B79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Default="00540918" w:rsidP="00540918">
      <w:pPr>
        <w:jc w:val="center"/>
        <w:rPr>
          <w:b/>
        </w:rPr>
      </w:pPr>
      <w:r>
        <w:rPr>
          <w:b/>
        </w:rPr>
        <w:t>Postanowienia końcowe</w:t>
      </w:r>
    </w:p>
    <w:p w:rsidR="00540918" w:rsidRDefault="00540918" w:rsidP="00540918">
      <w:p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</w:p>
    <w:p w:rsidR="0054091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W kwestiach nie ujętych w niniejszym regulaminie ostateczną decyzję podejmuje Zespół Programowy powołany do realizacji Projektu, od której nie przysługuje odwołanie.</w:t>
      </w:r>
    </w:p>
    <w:p w:rsidR="0054091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 w:rsidRPr="009E1228">
        <w:rPr>
          <w:rFonts w:eastAsia="Calibri"/>
          <w:color w:val="00000A"/>
          <w:lang w:eastAsia="zh-CN"/>
        </w:rPr>
        <w:t xml:space="preserve">Wszelkie działania organizacyjne mające na celu realizację usług społecznych </w:t>
      </w:r>
      <w:r>
        <w:rPr>
          <w:rFonts w:eastAsia="Calibri"/>
          <w:color w:val="00000A"/>
          <w:lang w:eastAsia="zh-CN"/>
        </w:rPr>
        <w:t>w ramach Projektu przeprowadzą  Partnerzy.</w:t>
      </w:r>
      <w:r w:rsidRPr="009E1228">
        <w:rPr>
          <w:rFonts w:eastAsia="Calibri"/>
          <w:color w:val="00000A"/>
          <w:lang w:eastAsia="zh-CN"/>
        </w:rPr>
        <w:t xml:space="preserve"> </w:t>
      </w:r>
    </w:p>
    <w:p w:rsidR="00540918" w:rsidRPr="009E122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Regulamin obowiązuje od 01.11.2017r. do 31.03.2020r</w:t>
      </w:r>
      <w:r w:rsidRPr="009E1228">
        <w:rPr>
          <w:rFonts w:eastAsia="Calibri"/>
          <w:color w:val="00000A"/>
          <w:lang w:eastAsia="zh-CN"/>
        </w:rPr>
        <w:t>.</w:t>
      </w:r>
    </w:p>
    <w:p w:rsidR="0054091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 xml:space="preserve">Zespół Programowy zastrzega sobie prawo zmiany Regulaminu na skutek zmian </w:t>
      </w:r>
      <w:r>
        <w:rPr>
          <w:rFonts w:eastAsia="Calibri"/>
          <w:color w:val="00000A"/>
          <w:lang w:eastAsia="zh-CN"/>
        </w:rPr>
        <w:br/>
        <w:t xml:space="preserve">w przepisach lub innych dokumentach określających warunki realizacji projektu </w:t>
      </w:r>
      <w:r>
        <w:rPr>
          <w:rFonts w:eastAsia="Calibri"/>
          <w:color w:val="00000A"/>
          <w:lang w:eastAsia="zh-CN"/>
        </w:rPr>
        <w:br/>
        <w:t>w ramach Regionalnego Programu Operacyjnego Województwa Łódzkiego na lata 2014-2020 współfinansowanego z Europejskiego Funduszu Społecznego.</w:t>
      </w:r>
    </w:p>
    <w:p w:rsidR="00540918" w:rsidRPr="008B4889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t>Informacja na temat poszczególnych usług społecznych w projekcie stanowi zał. nr 9 do niniejszego Regulaminu.</w:t>
      </w:r>
    </w:p>
    <w:p w:rsidR="00540918" w:rsidRDefault="00540918" w:rsidP="00540918">
      <w:p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</w:p>
    <w:p w:rsidR="00540918" w:rsidRPr="008B4889" w:rsidRDefault="00540918" w:rsidP="00540918">
      <w:p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</w:p>
    <w:p w:rsidR="00540918" w:rsidRPr="00226693" w:rsidRDefault="00540918" w:rsidP="00540918">
      <w:pPr>
        <w:suppressAutoHyphens/>
        <w:spacing w:before="120" w:line="100" w:lineRule="atLeast"/>
        <w:contextualSpacing/>
        <w:rPr>
          <w:rFonts w:eastAsia="Calibri" w:cstheme="minorHAnsi"/>
          <w:color w:val="00000A"/>
          <w:lang w:eastAsia="zh-CN"/>
        </w:rPr>
      </w:pPr>
      <w:r w:rsidRPr="00226693">
        <w:rPr>
          <w:rFonts w:eastAsia="Calibri" w:cstheme="minorHAnsi"/>
          <w:color w:val="00000A"/>
          <w:lang w:eastAsia="zh-CN"/>
        </w:rPr>
        <w:t>Przyjąłem/</w:t>
      </w:r>
      <w:proofErr w:type="spellStart"/>
      <w:r w:rsidRPr="00226693">
        <w:rPr>
          <w:rFonts w:eastAsia="Calibri" w:cstheme="minorHAnsi"/>
          <w:color w:val="00000A"/>
          <w:lang w:eastAsia="zh-CN"/>
        </w:rPr>
        <w:t>am</w:t>
      </w:r>
      <w:proofErr w:type="spellEnd"/>
      <w:r w:rsidRPr="00226693">
        <w:rPr>
          <w:rFonts w:eastAsia="Calibri" w:cstheme="minorHAnsi"/>
          <w:color w:val="00000A"/>
          <w:lang w:eastAsia="zh-CN"/>
        </w:rPr>
        <w:t xml:space="preserve"> do wiadomości i zobowiązuje się przestrzegać warunki niniejszego regulaminu.</w:t>
      </w:r>
    </w:p>
    <w:p w:rsidR="00540918" w:rsidRPr="00226693" w:rsidRDefault="00540918" w:rsidP="00540918">
      <w:pPr>
        <w:suppressAutoHyphens/>
        <w:spacing w:before="120" w:line="100" w:lineRule="atLeast"/>
        <w:contextualSpacing/>
        <w:rPr>
          <w:rFonts w:eastAsia="Calibri" w:cstheme="minorHAnsi"/>
          <w:color w:val="00000A"/>
          <w:lang w:eastAsia="zh-CN"/>
        </w:rPr>
      </w:pPr>
    </w:p>
    <w:p w:rsidR="00540918" w:rsidRDefault="00540918" w:rsidP="00540918">
      <w:pPr>
        <w:suppressAutoHyphens/>
        <w:spacing w:before="120" w:line="100" w:lineRule="atLeast"/>
        <w:contextualSpacing/>
        <w:rPr>
          <w:rFonts w:eastAsia="Calibri"/>
          <w:color w:val="00000A"/>
          <w:lang w:eastAsia="zh-CN"/>
        </w:rPr>
      </w:pPr>
    </w:p>
    <w:p w:rsidR="00540918" w:rsidRDefault="00540918" w:rsidP="00540918">
      <w:pPr>
        <w:suppressAutoHyphens/>
        <w:spacing w:before="120" w:line="100" w:lineRule="atLeast"/>
        <w:contextualSpacing/>
        <w:rPr>
          <w:rFonts w:eastAsia="Calibri"/>
          <w:color w:val="00000A"/>
          <w:lang w:eastAsia="zh-CN"/>
        </w:rPr>
      </w:pPr>
    </w:p>
    <w:p w:rsidR="00540918" w:rsidRDefault="00540918" w:rsidP="00540918">
      <w:pPr>
        <w:suppressAutoHyphens/>
        <w:spacing w:before="120" w:line="100" w:lineRule="atLeast"/>
        <w:contextualSpacing/>
        <w:rPr>
          <w:rFonts w:eastAsia="Calibri"/>
          <w:color w:val="00000A"/>
          <w:lang w:eastAsia="zh-CN"/>
        </w:rPr>
      </w:pPr>
    </w:p>
    <w:p w:rsidR="00540918" w:rsidRDefault="00540918" w:rsidP="00540918">
      <w:pPr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ab/>
        <w:t xml:space="preserve">   </w:t>
      </w:r>
      <w:r>
        <w:rPr>
          <w:rFonts w:eastAsiaTheme="minorHAnsi"/>
          <w:lang w:eastAsia="en-US"/>
        </w:rPr>
        <w:tab/>
        <w:t xml:space="preserve">                                                                                       ……………………………………………….</w:t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data i czytelny podpis uczestnika*</w:t>
      </w:r>
    </w:p>
    <w:p w:rsidR="00540918" w:rsidRDefault="00540918" w:rsidP="00540918">
      <w:pPr>
        <w:rPr>
          <w:rFonts w:eastAsiaTheme="minorHAnsi"/>
          <w:lang w:eastAsia="en-US"/>
        </w:rPr>
      </w:pPr>
    </w:p>
    <w:p w:rsidR="00540918" w:rsidRDefault="00540918" w:rsidP="00540918">
      <w:pPr>
        <w:rPr>
          <w:rFonts w:eastAsiaTheme="minorHAnsi"/>
          <w:lang w:eastAsia="en-US"/>
        </w:rPr>
      </w:pPr>
    </w:p>
    <w:p w:rsidR="00540918" w:rsidRPr="008B4889" w:rsidRDefault="00540918" w:rsidP="00540918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lang w:eastAsia="en-US"/>
        </w:rPr>
        <w:t>*</w:t>
      </w:r>
      <w:r w:rsidRPr="008B4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4889">
        <w:rPr>
          <w:rFonts w:ascii="Times New Roman" w:eastAsia="Times New Roman" w:hAnsi="Times New Roman" w:cs="Times New Roman"/>
          <w:sz w:val="18"/>
          <w:szCs w:val="18"/>
        </w:rPr>
        <w:t>W przypadku niemożności podpisania przez uczestnika projektu formularz podpisuje jego opiekun faktyczny.</w:t>
      </w:r>
    </w:p>
    <w:p w:rsidR="00540918" w:rsidRDefault="00540918" w:rsidP="00540918">
      <w:pPr>
        <w:rPr>
          <w:sz w:val="20"/>
          <w:szCs w:val="20"/>
        </w:rPr>
      </w:pPr>
    </w:p>
    <w:p w:rsidR="00540918" w:rsidRDefault="00540918" w:rsidP="00540918">
      <w:pPr>
        <w:rPr>
          <w:sz w:val="20"/>
          <w:szCs w:val="20"/>
        </w:rPr>
      </w:pPr>
    </w:p>
    <w:p w:rsidR="00E574EB" w:rsidRDefault="00E574EB" w:rsidP="00540918">
      <w:pPr>
        <w:rPr>
          <w:sz w:val="20"/>
          <w:szCs w:val="20"/>
        </w:rPr>
      </w:pPr>
    </w:p>
    <w:p w:rsidR="00540918" w:rsidRDefault="00540918" w:rsidP="00540918">
      <w:pPr>
        <w:rPr>
          <w:sz w:val="20"/>
          <w:szCs w:val="20"/>
        </w:rPr>
      </w:pPr>
    </w:p>
    <w:p w:rsidR="00540918" w:rsidRPr="007009E4" w:rsidRDefault="00540918" w:rsidP="00540918">
      <w:pPr>
        <w:rPr>
          <w:sz w:val="20"/>
          <w:szCs w:val="20"/>
        </w:rPr>
      </w:pPr>
      <w:r w:rsidRPr="007009E4">
        <w:rPr>
          <w:sz w:val="20"/>
          <w:szCs w:val="20"/>
        </w:rPr>
        <w:lastRenderedPageBreak/>
        <w:t>Załączniki:</w:t>
      </w:r>
    </w:p>
    <w:p w:rsidR="00540918" w:rsidRPr="007009E4" w:rsidRDefault="00FA5597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Załącznik nr 1 - l</w:t>
      </w:r>
      <w:r w:rsidR="00540918" w:rsidRPr="007009E4">
        <w:rPr>
          <w:sz w:val="20"/>
          <w:szCs w:val="20"/>
        </w:rPr>
        <w:t>ista adresowa</w:t>
      </w:r>
    </w:p>
    <w:p w:rsidR="00540918" w:rsidRPr="007009E4" w:rsidRDefault="00FA5597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Załącznik nr 2 - f</w:t>
      </w:r>
      <w:r w:rsidR="00540918" w:rsidRPr="007009E4">
        <w:rPr>
          <w:sz w:val="20"/>
          <w:szCs w:val="20"/>
        </w:rPr>
        <w:t xml:space="preserve">ormularz rekrutacyjny do projektu </w:t>
      </w:r>
    </w:p>
    <w:p w:rsidR="00540918" w:rsidRPr="007009E4" w:rsidRDefault="00FA5597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Załącznik nr 3 - k</w:t>
      </w:r>
      <w:r w:rsidR="00540918" w:rsidRPr="007009E4">
        <w:rPr>
          <w:sz w:val="20"/>
          <w:szCs w:val="20"/>
        </w:rPr>
        <w:t>westionariusz do sporządzenia oceny funkcjonowania społecznego oraz zakresu niezbędnej opieki i pomocy</w:t>
      </w:r>
      <w:r w:rsidR="00540918" w:rsidRPr="007009E4">
        <w:rPr>
          <w:b/>
          <w:sz w:val="20"/>
          <w:szCs w:val="20"/>
        </w:rPr>
        <w:t xml:space="preserve"> </w:t>
      </w:r>
    </w:p>
    <w:p w:rsidR="00540918" w:rsidRPr="007009E4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sz w:val="20"/>
          <w:szCs w:val="20"/>
        </w:rPr>
        <w:t xml:space="preserve">Załącznik nr 4 - oświadczenie o wyrażeniu zgody na przetwarzanie danych </w:t>
      </w:r>
    </w:p>
    <w:p w:rsidR="00540918" w:rsidRPr="007009E4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sz w:val="20"/>
          <w:szCs w:val="20"/>
        </w:rPr>
        <w:t xml:space="preserve">Załącznik nr 5 - deklarację uczestnictwa w projekcie </w:t>
      </w:r>
    </w:p>
    <w:p w:rsidR="00540918" w:rsidRPr="007009E4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sz w:val="20"/>
          <w:szCs w:val="20"/>
        </w:rPr>
        <w:t xml:space="preserve">Załącznik nr 6 - oświadczenie </w:t>
      </w:r>
      <w:r>
        <w:rPr>
          <w:sz w:val="20"/>
          <w:szCs w:val="20"/>
        </w:rPr>
        <w:t xml:space="preserve">uczestnika projektu </w:t>
      </w:r>
      <w:r w:rsidRPr="007009E4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wyrażeniu zgody na </w:t>
      </w:r>
      <w:r w:rsidRPr="007009E4">
        <w:rPr>
          <w:sz w:val="20"/>
          <w:szCs w:val="20"/>
        </w:rPr>
        <w:t>wykorzystani</w:t>
      </w:r>
      <w:r>
        <w:rPr>
          <w:sz w:val="20"/>
          <w:szCs w:val="20"/>
        </w:rPr>
        <w:t>e</w:t>
      </w:r>
      <w:r w:rsidRPr="007009E4">
        <w:rPr>
          <w:sz w:val="20"/>
          <w:szCs w:val="20"/>
        </w:rPr>
        <w:t xml:space="preserve"> i rozpowszechniani</w:t>
      </w:r>
      <w:r>
        <w:rPr>
          <w:sz w:val="20"/>
          <w:szCs w:val="20"/>
        </w:rPr>
        <w:t>e</w:t>
      </w:r>
      <w:r w:rsidRPr="007009E4">
        <w:rPr>
          <w:sz w:val="20"/>
          <w:szCs w:val="20"/>
        </w:rPr>
        <w:t xml:space="preserve"> wizerunku </w:t>
      </w:r>
    </w:p>
    <w:p w:rsidR="00540918" w:rsidRPr="00466D46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rFonts w:eastAsia="Calibri"/>
          <w:color w:val="00000A"/>
          <w:sz w:val="20"/>
          <w:szCs w:val="20"/>
          <w:lang w:eastAsia="zh-CN"/>
        </w:rPr>
        <w:t>Załącznik nr 7 - oświadczenia o rezygnacji uczestnika projektu z udziału w projekcie</w:t>
      </w:r>
    </w:p>
    <w:p w:rsidR="00540918" w:rsidRPr="00466D46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66D46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8 -</w:t>
      </w:r>
      <w:r w:rsidRPr="00466D46">
        <w:rPr>
          <w:sz w:val="20"/>
          <w:szCs w:val="20"/>
        </w:rPr>
        <w:t xml:space="preserve"> oświadczenie</w:t>
      </w:r>
      <w:r w:rsidRPr="00466D46">
        <w:rPr>
          <w:rFonts w:eastAsia="Arial" w:cs="Arial"/>
          <w:sz w:val="20"/>
          <w:szCs w:val="20"/>
        </w:rPr>
        <w:t xml:space="preserve"> uczestnika dotyczące jego sytuacji po zakończeniu udziału w projekcie</w:t>
      </w:r>
    </w:p>
    <w:p w:rsidR="00540918" w:rsidRPr="004F5AE0" w:rsidRDefault="00540918" w:rsidP="00540918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4F5AE0">
        <w:rPr>
          <w:color w:val="000000" w:themeColor="text1"/>
          <w:sz w:val="20"/>
          <w:szCs w:val="20"/>
        </w:rPr>
        <w:t>Załącznik nr 9 - informacje na temat usług w projekcie</w:t>
      </w:r>
    </w:p>
    <w:p w:rsidR="002921FC" w:rsidRDefault="002921FC"/>
    <w:sectPr w:rsidR="002921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C4" w:rsidRDefault="00A959C4" w:rsidP="00540918">
      <w:pPr>
        <w:spacing w:after="0" w:line="240" w:lineRule="auto"/>
      </w:pPr>
      <w:r>
        <w:separator/>
      </w:r>
    </w:p>
  </w:endnote>
  <w:endnote w:type="continuationSeparator" w:id="0">
    <w:p w:rsidR="00A959C4" w:rsidRDefault="00A959C4" w:rsidP="005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18" w:rsidRDefault="00540918" w:rsidP="00540918">
    <w:pPr>
      <w:pStyle w:val="Stopka"/>
    </w:pPr>
    <w:r>
      <w:t>__________________________________________________________________________________</w:t>
    </w:r>
  </w:p>
  <w:p w:rsidR="00540918" w:rsidRDefault="00540918" w:rsidP="00540918">
    <w:pPr>
      <w:pStyle w:val="Stopka"/>
    </w:pPr>
    <w:r>
      <w:t>Powiat Wieruszowski/Powiatowe Centrum Pomocy Rodzinie w Wieruszowie</w:t>
    </w:r>
  </w:p>
  <w:p w:rsidR="00540918" w:rsidRDefault="00540918" w:rsidP="00540918">
    <w:pPr>
      <w:pStyle w:val="Stopka"/>
    </w:pPr>
    <w:r>
      <w:t>Ul. Ludwika Waryńskiego 15, Tel/fax 627831995</w:t>
    </w:r>
  </w:p>
  <w:p w:rsidR="00540918" w:rsidRPr="00EC4A45" w:rsidRDefault="00540918" w:rsidP="00540918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lang w:val="en-US"/>
        </w:rPr>
        <w:t>pcpr_wieruszow@interia.pl</w:t>
      </w:r>
    </w:hyperlink>
  </w:p>
  <w:p w:rsidR="00540918" w:rsidRPr="00EC4A45" w:rsidRDefault="00A959C4" w:rsidP="00540918">
    <w:pPr>
      <w:pStyle w:val="Stopka"/>
      <w:rPr>
        <w:color w:val="000000" w:themeColor="text1"/>
        <w:lang w:val="en-US"/>
      </w:rPr>
    </w:pPr>
    <w:hyperlink r:id="rId2" w:history="1">
      <w:r w:rsidR="00540918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540918" w:rsidRPr="00A97F07" w:rsidRDefault="00540918" w:rsidP="00540918">
    <w:pPr>
      <w:pStyle w:val="Stopka"/>
      <w:rPr>
        <w:lang w:val="en-US"/>
      </w:rPr>
    </w:pPr>
    <w:r>
      <w:rPr>
        <w:lang w:val="en-US"/>
      </w:rPr>
      <w:t xml:space="preserve">Beneficjent  projektu                                                                                                                                          </w:t>
    </w:r>
  </w:p>
  <w:p w:rsidR="00540918" w:rsidRDefault="00540918" w:rsidP="00540918">
    <w:pPr>
      <w:pStyle w:val="Stopka"/>
      <w:rPr>
        <w:color w:val="5B9BD5" w:themeColor="accent1"/>
        <w:sz w:val="20"/>
        <w:szCs w:val="20"/>
      </w:rPr>
    </w:pPr>
  </w:p>
  <w:p w:rsidR="00540918" w:rsidRPr="00540918" w:rsidRDefault="00540918">
    <w:pPr>
      <w:pStyle w:val="Stopka"/>
      <w:jc w:val="right"/>
      <w:rPr>
        <w:color w:val="000000" w:themeColor="text1"/>
      </w:rPr>
    </w:pPr>
    <w:r w:rsidRPr="00540918">
      <w:rPr>
        <w:color w:val="000000" w:themeColor="text1"/>
        <w:sz w:val="20"/>
        <w:szCs w:val="20"/>
      </w:rPr>
      <w:t xml:space="preserve">str. </w:t>
    </w:r>
    <w:r w:rsidRPr="00540918">
      <w:rPr>
        <w:color w:val="000000" w:themeColor="text1"/>
        <w:sz w:val="20"/>
        <w:szCs w:val="20"/>
      </w:rPr>
      <w:fldChar w:fldCharType="begin"/>
    </w:r>
    <w:r w:rsidRPr="00540918">
      <w:rPr>
        <w:color w:val="000000" w:themeColor="text1"/>
        <w:sz w:val="20"/>
        <w:szCs w:val="20"/>
      </w:rPr>
      <w:instrText>PAGE \ * arabskie</w:instrText>
    </w:r>
    <w:r w:rsidRPr="00540918">
      <w:rPr>
        <w:color w:val="000000" w:themeColor="text1"/>
        <w:sz w:val="20"/>
        <w:szCs w:val="20"/>
      </w:rPr>
      <w:fldChar w:fldCharType="separate"/>
    </w:r>
    <w:r w:rsidR="00554B04">
      <w:rPr>
        <w:noProof/>
        <w:color w:val="000000" w:themeColor="text1"/>
        <w:sz w:val="20"/>
        <w:szCs w:val="20"/>
      </w:rPr>
      <w:t>1</w:t>
    </w:r>
    <w:r w:rsidRPr="00540918">
      <w:rPr>
        <w:color w:val="000000" w:themeColor="text1"/>
        <w:sz w:val="20"/>
        <w:szCs w:val="20"/>
      </w:rPr>
      <w:fldChar w:fldCharType="end"/>
    </w:r>
  </w:p>
  <w:p w:rsidR="00540918" w:rsidRDefault="00540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C4" w:rsidRDefault="00A959C4" w:rsidP="00540918">
      <w:pPr>
        <w:spacing w:after="0" w:line="240" w:lineRule="auto"/>
      </w:pPr>
      <w:r>
        <w:separator/>
      </w:r>
    </w:p>
  </w:footnote>
  <w:footnote w:type="continuationSeparator" w:id="0">
    <w:p w:rsidR="00A959C4" w:rsidRDefault="00A959C4" w:rsidP="0054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18" w:rsidRDefault="00540918" w:rsidP="00540918">
    <w:pPr>
      <w:pStyle w:val="Nagwek"/>
    </w:pPr>
    <w:r>
      <w:rPr>
        <w:noProof/>
      </w:rPr>
      <w:drawing>
        <wp:inline distT="0" distB="0" distL="0" distR="0" wp14:anchorId="50D2D9C8" wp14:editId="43F99F1A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918" w:rsidRDefault="00540918" w:rsidP="00540918">
    <w:pPr>
      <w:pStyle w:val="Bezodstpw"/>
      <w:jc w:val="center"/>
    </w:pPr>
    <w:r>
      <w:t>Projekt „Centrum Usług Społecznych w powiecie wieruszowskim”</w:t>
    </w:r>
  </w:p>
  <w:p w:rsidR="00540918" w:rsidRDefault="00540918" w:rsidP="00540918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FE0"/>
    <w:multiLevelType w:val="multilevel"/>
    <w:tmpl w:val="313880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Times New Roman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Times New Roman"/>
        <w:b/>
        <w:sz w:val="20"/>
      </w:rPr>
    </w:lvl>
  </w:abstractNum>
  <w:abstractNum w:abstractNumId="1">
    <w:nsid w:val="15AB7F35"/>
    <w:multiLevelType w:val="hybridMultilevel"/>
    <w:tmpl w:val="5B5E9628"/>
    <w:lvl w:ilvl="0" w:tplc="F9BEBB98">
      <w:start w:val="1"/>
      <w:numFmt w:val="lowerLetter"/>
      <w:lvlText w:val="%1)"/>
      <w:lvlJc w:val="left"/>
      <w:pPr>
        <w:ind w:left="1080" w:hanging="360"/>
      </w:pPr>
      <w:rPr>
        <w:rFonts w:eastAsia="TimesNewRoman;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73488"/>
    <w:multiLevelType w:val="hybridMultilevel"/>
    <w:tmpl w:val="5E1E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9CD"/>
    <w:multiLevelType w:val="multilevel"/>
    <w:tmpl w:val="F2FC706E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4">
    <w:nsid w:val="2D6660BA"/>
    <w:multiLevelType w:val="hybridMultilevel"/>
    <w:tmpl w:val="95CAFF8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4FF7"/>
    <w:multiLevelType w:val="hybridMultilevel"/>
    <w:tmpl w:val="2F006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27B44"/>
    <w:multiLevelType w:val="hybridMultilevel"/>
    <w:tmpl w:val="9C14163C"/>
    <w:lvl w:ilvl="0" w:tplc="8862A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3BA5"/>
    <w:multiLevelType w:val="hybridMultilevel"/>
    <w:tmpl w:val="F82A22B4"/>
    <w:lvl w:ilvl="0" w:tplc="53BA5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634A6"/>
    <w:multiLevelType w:val="hybridMultilevel"/>
    <w:tmpl w:val="50F2A752"/>
    <w:lvl w:ilvl="0" w:tplc="0FCEA7D6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13E0CD5"/>
    <w:multiLevelType w:val="hybridMultilevel"/>
    <w:tmpl w:val="EB90B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D7B8D"/>
    <w:multiLevelType w:val="hybridMultilevel"/>
    <w:tmpl w:val="000C3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672AD8"/>
    <w:multiLevelType w:val="hybridMultilevel"/>
    <w:tmpl w:val="4A96C11C"/>
    <w:lvl w:ilvl="0" w:tplc="59382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56AB"/>
    <w:multiLevelType w:val="hybridMultilevel"/>
    <w:tmpl w:val="6A74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560FF"/>
    <w:multiLevelType w:val="hybridMultilevel"/>
    <w:tmpl w:val="B400F47C"/>
    <w:lvl w:ilvl="0" w:tplc="C04EFC8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A2012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6B22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22F68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8E5A0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2544A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2883C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98AA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0A95A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enzUJF74H/47nYUgFgajGgrQBY=" w:salt="BzY7VQoSMA/WzpYvQBry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18"/>
    <w:rsid w:val="002921FC"/>
    <w:rsid w:val="004000F6"/>
    <w:rsid w:val="00540918"/>
    <w:rsid w:val="00554B04"/>
    <w:rsid w:val="00660777"/>
    <w:rsid w:val="00A959C4"/>
    <w:rsid w:val="00E574EB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1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0918"/>
    <w:pPr>
      <w:keepNext/>
      <w:keepLines/>
      <w:spacing w:after="138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18"/>
  </w:style>
  <w:style w:type="paragraph" w:styleId="Stopka">
    <w:name w:val="footer"/>
    <w:basedOn w:val="Normalny"/>
    <w:link w:val="Stopka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18"/>
  </w:style>
  <w:style w:type="paragraph" w:styleId="Bezodstpw">
    <w:name w:val="No Spacing"/>
    <w:uiPriority w:val="1"/>
    <w:qFormat/>
    <w:rsid w:val="0054091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918"/>
    <w:rPr>
      <w:rFonts w:ascii="Arial" w:eastAsia="Arial" w:hAnsi="Arial" w:cs="Arial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091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54091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540918"/>
    <w:rPr>
      <w:i/>
      <w:iCs/>
    </w:rPr>
  </w:style>
  <w:style w:type="character" w:customStyle="1" w:styleId="st">
    <w:name w:val="st"/>
    <w:basedOn w:val="Domylnaczcionkaakapitu"/>
    <w:rsid w:val="00540918"/>
  </w:style>
  <w:style w:type="character" w:customStyle="1" w:styleId="AkapitzlistZnak">
    <w:name w:val="Akapit z listą Znak"/>
    <w:link w:val="Akapitzlist"/>
    <w:locked/>
    <w:rsid w:val="0054091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0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1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0918"/>
    <w:pPr>
      <w:keepNext/>
      <w:keepLines/>
      <w:spacing w:after="138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18"/>
  </w:style>
  <w:style w:type="paragraph" w:styleId="Stopka">
    <w:name w:val="footer"/>
    <w:basedOn w:val="Normalny"/>
    <w:link w:val="Stopka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18"/>
  </w:style>
  <w:style w:type="paragraph" w:styleId="Bezodstpw">
    <w:name w:val="No Spacing"/>
    <w:uiPriority w:val="1"/>
    <w:qFormat/>
    <w:rsid w:val="0054091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918"/>
    <w:rPr>
      <w:rFonts w:ascii="Arial" w:eastAsia="Arial" w:hAnsi="Arial" w:cs="Arial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091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54091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540918"/>
    <w:rPr>
      <w:i/>
      <w:iCs/>
    </w:rPr>
  </w:style>
  <w:style w:type="character" w:customStyle="1" w:styleId="st">
    <w:name w:val="st"/>
    <w:basedOn w:val="Domylnaczcionkaakapitu"/>
    <w:rsid w:val="00540918"/>
  </w:style>
  <w:style w:type="character" w:customStyle="1" w:styleId="AkapitzlistZnak">
    <w:name w:val="Akapit z listą Znak"/>
    <w:link w:val="Akapitzlist"/>
    <w:locked/>
    <w:rsid w:val="0054091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0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oznan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r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.wieruszow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2220</Words>
  <Characters>13326</Characters>
  <Application>Microsoft Office Word</Application>
  <DocSecurity>8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3</cp:revision>
  <dcterms:created xsi:type="dcterms:W3CDTF">2018-01-02T11:57:00Z</dcterms:created>
  <dcterms:modified xsi:type="dcterms:W3CDTF">2018-01-02T11:57:00Z</dcterms:modified>
</cp:coreProperties>
</file>